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D7" w:rsidRPr="008716D7" w:rsidRDefault="00D17674" w:rsidP="008716D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> </w:t>
      </w:r>
      <w:r w:rsidR="008716D7" w:rsidRPr="008716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8716D7" w:rsidRPr="008716D7" w:rsidRDefault="008716D7" w:rsidP="00871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16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ОГОДЖИНСКОГО СЕЛЬСОВЕТА СЕЛЕМДЖИНСКОГО РАЙОНА</w:t>
      </w:r>
    </w:p>
    <w:p w:rsidR="008716D7" w:rsidRPr="008716D7" w:rsidRDefault="008716D7" w:rsidP="00871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16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АМУРСКОЙ ОБЛАСТИ</w:t>
      </w:r>
    </w:p>
    <w:p w:rsidR="008716D7" w:rsidRPr="008716D7" w:rsidRDefault="008716D7" w:rsidP="00871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716D7" w:rsidRPr="008716D7" w:rsidRDefault="008716D7" w:rsidP="00871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716D7" w:rsidRPr="008716D7" w:rsidRDefault="002E5D0F" w:rsidP="00871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  <w:r w:rsidR="009B5A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8716D7" w:rsidRPr="008716D7" w:rsidRDefault="008716D7" w:rsidP="008716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16D7" w:rsidRPr="008716D7" w:rsidRDefault="00D53D74" w:rsidP="008716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 2021</w:t>
      </w:r>
      <w:proofErr w:type="gramEnd"/>
      <w:r w:rsidR="008716D7" w:rsidRPr="008716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16D7" w:rsidRPr="008716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B5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8</w:t>
      </w:r>
    </w:p>
    <w:p w:rsidR="008716D7" w:rsidRPr="008716D7" w:rsidRDefault="008716D7" w:rsidP="008716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16D7" w:rsidRPr="008716D7" w:rsidRDefault="00355320" w:rsidP="008716D7">
      <w:pPr>
        <w:spacing w:after="0" w:line="240" w:lineRule="auto"/>
        <w:ind w:right="5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6D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2253">
        <w:t>Об</w:t>
      </w:r>
      <w:r w:rsidR="008716D7" w:rsidRPr="0087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</w:t>
      </w:r>
      <w:r w:rsidR="0087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проведения</w:t>
      </w:r>
      <w:r w:rsidR="008716D7" w:rsidRPr="0087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</w:t>
      </w:r>
      <w:r w:rsidR="0087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жарного инструктажа, проведении </w:t>
      </w:r>
      <w:r w:rsidR="008716D7" w:rsidRPr="00871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противопожарных инструктажей, графика по</w:t>
      </w:r>
      <w:r w:rsidR="00D53D7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вторных инструктажей в 2021</w:t>
      </w:r>
      <w:r w:rsidR="008716D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716D7" w:rsidRPr="0087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7674" w:rsidRDefault="00D17674" w:rsidP="00D1767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  <w:bookmarkStart w:id="0" w:name="_GoBack"/>
      <w:bookmarkEnd w:id="0"/>
    </w:p>
    <w:p w:rsidR="008716D7" w:rsidRDefault="008716D7" w:rsidP="00D17674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17674" w:rsidRPr="00FA7401" w:rsidRDefault="00D17674" w:rsidP="008716D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В целях </w:t>
      </w:r>
      <w:r w:rsidR="00355320"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реализации полномочий</w:t>
      </w:r>
      <w:r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органов местного самоуправления в области обеспечения пожаротушения, во исполнение приказа Министерства Российской Федерации по делам гражданской обороны, чрезвычайных ситуаций и ликвидации последствий стихийных бедствий от 12.12.2007г. № 645 «Об утверждении норм пожарной безопасности «Обучение мерам пожарной безопасности работников организаций»</w:t>
      </w:r>
    </w:p>
    <w:p w:rsidR="00D17674" w:rsidRPr="00FA7401" w:rsidRDefault="00D17674" w:rsidP="008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D17674" w:rsidRPr="00FA7401" w:rsidRDefault="00D17674" w:rsidP="008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1.  Утвердить программу проведения противопожарного инструктажа для работников администр</w:t>
      </w:r>
      <w:r w:rsidR="008716D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ации Огоджинского сельсовета</w:t>
      </w:r>
      <w:r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(Приложение № 1, № 2).</w:t>
      </w:r>
    </w:p>
    <w:p w:rsidR="00D17674" w:rsidRPr="00FA7401" w:rsidRDefault="00D17674" w:rsidP="008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 2. </w:t>
      </w:r>
      <w:r w:rsidR="008716D7"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Утвердить сроки</w:t>
      </w:r>
      <w:r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, место, порядок проведения вводного, первичного и повторного противопожарного инструктажа (Приложение № 3).</w:t>
      </w:r>
    </w:p>
    <w:p w:rsidR="00D17674" w:rsidRPr="00FA7401" w:rsidRDefault="00D17674" w:rsidP="008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3. Организацию проведения противопожарного </w:t>
      </w:r>
      <w:r w:rsidR="008716D7"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инструктажа </w:t>
      </w:r>
      <w:r w:rsidR="008716D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ответственного</w:t>
      </w:r>
      <w:r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за пож</w:t>
      </w:r>
      <w:r w:rsid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арную безопасно</w:t>
      </w:r>
      <w:r w:rsidR="008716D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сть –Рудь Людмила </w:t>
      </w:r>
      <w:r w:rsidR="00CB3749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Михайловна.</w:t>
      </w:r>
    </w:p>
    <w:p w:rsidR="00D17674" w:rsidRPr="00FA7401" w:rsidRDefault="00D17674" w:rsidP="008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4.   Контроль за исполнением данного </w:t>
      </w:r>
      <w:r w:rsidR="008716D7"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постановления оставляю</w:t>
      </w:r>
      <w:r w:rsidRPr="00FA740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за собой.</w:t>
      </w:r>
    </w:p>
    <w:p w:rsidR="008716D7" w:rsidRDefault="008716D7" w:rsidP="008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8716D7" w:rsidRDefault="008716D7" w:rsidP="008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FA7401" w:rsidRDefault="008716D7" w:rsidP="008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Глава Огоджинского сельсовета                                          Л.М. Рудь </w:t>
      </w:r>
    </w:p>
    <w:p w:rsidR="00FA7401" w:rsidRDefault="00FA7401" w:rsidP="008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FA7401" w:rsidRDefault="00FA7401" w:rsidP="00871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FA7401" w:rsidRDefault="00FA7401" w:rsidP="00D17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FA7401" w:rsidRPr="00FA7401" w:rsidRDefault="00FA7401" w:rsidP="00D17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D17674" w:rsidRPr="00360048" w:rsidRDefault="00D17674" w:rsidP="009B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360048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lastRenderedPageBreak/>
        <w:t>Приложение 1</w:t>
      </w:r>
      <w:r w:rsidR="00FA7401" w:rsidRPr="00360048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к</w:t>
      </w:r>
    </w:p>
    <w:p w:rsidR="009B5AD8" w:rsidRDefault="009B5AD8" w:rsidP="009B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B5AD8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к </w:t>
      </w:r>
      <w:proofErr w:type="gramStart"/>
      <w:r w:rsidR="002E5D0F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постановлению</w:t>
      </w:r>
      <w:r w:rsidRPr="009B5AD8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Главы</w:t>
      </w:r>
      <w:proofErr w:type="gramEnd"/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Огоджинского сельсовета </w:t>
      </w:r>
    </w:p>
    <w:p w:rsidR="00FA7401" w:rsidRPr="00360048" w:rsidRDefault="009B5AD8" w:rsidP="009B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№ </w:t>
      </w:r>
      <w:r w:rsidR="00D53D74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8</w:t>
      </w:r>
      <w:proofErr w:type="gramEnd"/>
      <w:r w:rsidR="006F2253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</w:t>
      </w:r>
      <w:r w:rsidR="006611F2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от</w:t>
      </w:r>
      <w:r w:rsidR="00D53D74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24.02.2021 </w:t>
      </w:r>
      <w:r w:rsidR="008716D7" w:rsidRPr="00360048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г.</w:t>
      </w:r>
    </w:p>
    <w:p w:rsidR="00D17674" w:rsidRPr="00360048" w:rsidRDefault="00D17674" w:rsidP="00D17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 w:rsidRPr="00360048">
        <w:rPr>
          <w:rFonts w:ascii="Times New Roman" w:eastAsia="Times New Roman" w:hAnsi="Times New Roman" w:cs="Times New Roman"/>
          <w:b/>
          <w:bCs/>
          <w:color w:val="3B2D36"/>
          <w:sz w:val="20"/>
          <w:szCs w:val="20"/>
          <w:lang w:eastAsia="ru-RU"/>
        </w:rPr>
        <w:t> </w:t>
      </w:r>
    </w:p>
    <w:p w:rsidR="00D17674" w:rsidRPr="00360048" w:rsidRDefault="00D17674" w:rsidP="00D176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 w:rsidRPr="00360048">
        <w:rPr>
          <w:rFonts w:ascii="Times New Roman" w:eastAsia="Times New Roman" w:hAnsi="Times New Roman" w:cs="Times New Roman"/>
          <w:b/>
          <w:bCs/>
          <w:color w:val="3B2D36"/>
          <w:sz w:val="20"/>
          <w:szCs w:val="20"/>
          <w:lang w:eastAsia="ru-RU"/>
        </w:rPr>
        <w:t> </w:t>
      </w:r>
    </w:p>
    <w:p w:rsidR="00D17674" w:rsidRPr="00360048" w:rsidRDefault="00D17674" w:rsidP="00D176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 w:rsidRPr="00360048">
        <w:rPr>
          <w:rFonts w:ascii="Times New Roman" w:eastAsia="Times New Roman" w:hAnsi="Times New Roman" w:cs="Times New Roman"/>
          <w:b/>
          <w:bCs/>
          <w:color w:val="3B2D36"/>
          <w:sz w:val="20"/>
          <w:szCs w:val="20"/>
          <w:lang w:eastAsia="ru-RU"/>
        </w:rPr>
        <w:t>Программа</w:t>
      </w:r>
    </w:p>
    <w:p w:rsidR="00D17674" w:rsidRPr="00360048" w:rsidRDefault="00D17674" w:rsidP="00D176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 w:rsidRPr="00360048">
        <w:rPr>
          <w:rFonts w:ascii="Times New Roman" w:eastAsia="Times New Roman" w:hAnsi="Times New Roman" w:cs="Times New Roman"/>
          <w:b/>
          <w:bCs/>
          <w:color w:val="3B2D36"/>
          <w:sz w:val="20"/>
          <w:szCs w:val="20"/>
          <w:lang w:eastAsia="ru-RU"/>
        </w:rPr>
        <w:t>первичного (повторного) противопожарного инструктажа</w:t>
      </w:r>
    </w:p>
    <w:p w:rsidR="00D17674" w:rsidRPr="00360048" w:rsidRDefault="00D17674" w:rsidP="008716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 w:rsidRPr="00360048">
        <w:rPr>
          <w:rFonts w:ascii="Times New Roman" w:eastAsia="Times New Roman" w:hAnsi="Times New Roman" w:cs="Times New Roman"/>
          <w:b/>
          <w:bCs/>
          <w:color w:val="3B2D36"/>
          <w:sz w:val="20"/>
          <w:szCs w:val="20"/>
          <w:lang w:eastAsia="ru-RU"/>
        </w:rPr>
        <w:t>на рабочем месте</w:t>
      </w:r>
      <w:r w:rsidR="008716D7" w:rsidRPr="00360048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 xml:space="preserve"> </w:t>
      </w:r>
      <w:r w:rsidRPr="00360048">
        <w:rPr>
          <w:rFonts w:ascii="Times New Roman" w:eastAsia="Times New Roman" w:hAnsi="Times New Roman" w:cs="Times New Roman"/>
          <w:b/>
          <w:bCs/>
          <w:color w:val="3B2D36"/>
          <w:sz w:val="20"/>
          <w:szCs w:val="20"/>
          <w:lang w:eastAsia="ru-RU"/>
        </w:rPr>
        <w:t>по админист</w:t>
      </w:r>
      <w:r w:rsidR="008716D7" w:rsidRPr="00360048">
        <w:rPr>
          <w:rFonts w:ascii="Times New Roman" w:eastAsia="Times New Roman" w:hAnsi="Times New Roman" w:cs="Times New Roman"/>
          <w:b/>
          <w:bCs/>
          <w:color w:val="3B2D36"/>
          <w:sz w:val="20"/>
          <w:szCs w:val="20"/>
          <w:lang w:eastAsia="ru-RU"/>
        </w:rPr>
        <w:t xml:space="preserve">рации </w:t>
      </w:r>
      <w:r w:rsidR="006F2253" w:rsidRPr="00360048">
        <w:rPr>
          <w:rFonts w:ascii="Times New Roman" w:eastAsia="Times New Roman" w:hAnsi="Times New Roman" w:cs="Times New Roman"/>
          <w:b/>
          <w:bCs/>
          <w:color w:val="3B2D36"/>
          <w:sz w:val="20"/>
          <w:szCs w:val="20"/>
          <w:lang w:eastAsia="ru-RU"/>
        </w:rPr>
        <w:t>Огоджинского сельсовета</w:t>
      </w:r>
    </w:p>
    <w:p w:rsidR="00D17674" w:rsidRPr="00360048" w:rsidRDefault="00D17674" w:rsidP="00D176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 w:rsidRPr="00360048">
        <w:rPr>
          <w:rFonts w:ascii="Times New Roman" w:eastAsia="Times New Roman" w:hAnsi="Times New Roman" w:cs="Times New Roman"/>
          <w:b/>
          <w:bCs/>
          <w:color w:val="3B2D36"/>
          <w:sz w:val="20"/>
          <w:szCs w:val="20"/>
          <w:lang w:eastAsia="ru-RU"/>
        </w:rPr>
        <w:t> </w:t>
      </w:r>
    </w:p>
    <w:p w:rsidR="00D17674" w:rsidRPr="00360048" w:rsidRDefault="00D17674" w:rsidP="008716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 w:rsidRPr="00360048">
        <w:rPr>
          <w:rFonts w:ascii="Times New Roman" w:eastAsia="Times New Roman" w:hAnsi="Times New Roman" w:cs="Times New Roman"/>
          <w:b/>
          <w:bCs/>
          <w:color w:val="3B2D36"/>
          <w:sz w:val="20"/>
          <w:szCs w:val="20"/>
          <w:lang w:eastAsia="ru-RU"/>
        </w:rPr>
        <w:t>1.     Пояснительная записка</w:t>
      </w:r>
    </w:p>
    <w:p w:rsidR="00D17674" w:rsidRPr="00360048" w:rsidRDefault="00D17674" w:rsidP="00D17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 w:rsidRPr="00360048">
        <w:rPr>
          <w:rFonts w:ascii="Times New Roman" w:eastAsia="Times New Roman" w:hAnsi="Times New Roman" w:cs="Times New Roman"/>
          <w:b/>
          <w:bCs/>
          <w:i/>
          <w:iCs/>
          <w:color w:val="3B2D36"/>
          <w:sz w:val="20"/>
          <w:szCs w:val="20"/>
          <w:lang w:eastAsia="ru-RU"/>
        </w:rPr>
        <w:t> </w:t>
      </w:r>
    </w:p>
    <w:p w:rsidR="00D17674" w:rsidRPr="00360048" w:rsidRDefault="00D17674" w:rsidP="0036004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 w:rsidRPr="00360048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   Основными видами обучения работников организаций мерам пожарной безопасности являются противопожарные инструктажи. Один из видов противопожарного инструктажа – это первичный. О проведении первичного противопожарного инструктажа делается запись в журнале учета проведения инструктажей по пожарной безопасности с обязательной подписью инструктируемого и инструктирующего. Первичный противопожарный инструктаж проводится непосредственно на рабочем месте со всеми вновь принятыми на работу.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</w:t>
      </w:r>
      <w:r w:rsidR="00FA7401" w:rsidRPr="00360048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зопасности, назначенным распоряжением</w:t>
      </w:r>
      <w:r w:rsidRPr="00360048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 xml:space="preserve"> руководителя учреждения. Первичный противопожарный инструктаж проводится по программе, разработанной с учетом требований.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 Первичный противопожарный инструктаж возможен с группой лиц, обслуживающих однотипное оборудование, и в пределах общего рабочего места.</w:t>
      </w:r>
    </w:p>
    <w:p w:rsidR="00D17674" w:rsidRPr="00360048" w:rsidRDefault="00D17674" w:rsidP="00D17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</w:pPr>
      <w:r w:rsidRPr="00360048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 </w:t>
      </w:r>
    </w:p>
    <w:p w:rsidR="00D17674" w:rsidRPr="00360048" w:rsidRDefault="00360048" w:rsidP="00D176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2.  </w:t>
      </w:r>
      <w:proofErr w:type="spellStart"/>
      <w:r w:rsidR="00D17674" w:rsidRPr="00360048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Учебно</w:t>
      </w:r>
      <w:proofErr w:type="spellEnd"/>
      <w:r w:rsidR="00D17674" w:rsidRPr="00360048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– тематический план</w:t>
      </w:r>
    </w:p>
    <w:p w:rsidR="00D17674" w:rsidRPr="00360048" w:rsidRDefault="00D17674" w:rsidP="00D17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360048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tbl>
      <w:tblPr>
        <w:tblW w:w="100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4500"/>
        <w:gridCol w:w="1980"/>
        <w:gridCol w:w="2475"/>
      </w:tblGrid>
      <w:tr w:rsidR="00D17674" w:rsidRPr="00360048" w:rsidTr="00D17674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Номер темы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Количество времени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17674" w:rsidRPr="00360048" w:rsidTr="00FA7401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Ознакомление с планом эвакуации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360048" w:rsidRDefault="008716D7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 xml:space="preserve">Глава Огоджинского сельсовета </w:t>
            </w:r>
          </w:p>
        </w:tc>
      </w:tr>
      <w:tr w:rsidR="00D17674" w:rsidRPr="00360048" w:rsidTr="00FA7401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Условия возникновения горения и пожара (на рабочем месте, в учреждении).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360048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3 минуты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360048" w:rsidRDefault="008716D7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Глава</w:t>
            </w:r>
          </w:p>
        </w:tc>
      </w:tr>
      <w:tr w:rsidR="00D17674" w:rsidRPr="00360048" w:rsidTr="00FA7401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Пожароопасные свойства применяемых материалов.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360048" w:rsidRDefault="008716D7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Глава</w:t>
            </w:r>
          </w:p>
        </w:tc>
      </w:tr>
      <w:tr w:rsidR="00D17674" w:rsidRPr="00360048" w:rsidTr="00FA7401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8716D7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Пожар опасность</w:t>
            </w:r>
            <w:r w:rsidR="00D17674"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 xml:space="preserve"> технологического процесса.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360048" w:rsidRDefault="008716D7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Глава</w:t>
            </w:r>
          </w:p>
        </w:tc>
      </w:tr>
      <w:tr w:rsidR="00D17674" w:rsidRPr="00360048" w:rsidTr="00FA7401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Ответственность за соблюдение требований пожарной безопасности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360048" w:rsidRDefault="008716D7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Глава</w:t>
            </w:r>
          </w:p>
        </w:tc>
      </w:tr>
      <w:tr w:rsidR="00D17674" w:rsidRPr="00360048" w:rsidTr="00FA7401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 xml:space="preserve">Виды огнетушителей и их применение в зависимости от класса пожара (вида </w:t>
            </w: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lastRenderedPageBreak/>
              <w:t>горючего вещества, особенностей оборудования).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lastRenderedPageBreak/>
              <w:t>5 минут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360048" w:rsidRDefault="008716D7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Глава</w:t>
            </w:r>
          </w:p>
        </w:tc>
      </w:tr>
      <w:tr w:rsidR="00D17674" w:rsidRPr="00360048" w:rsidTr="00FA7401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Требования при тушении электроустановок и производственного оборудования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360048" w:rsidRDefault="008716D7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Глава</w:t>
            </w:r>
          </w:p>
        </w:tc>
      </w:tr>
      <w:tr w:rsidR="00D17674" w:rsidRPr="00360048" w:rsidTr="00FA7401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Поведение и действия инструктируемого при загорании и в условиях пожара, а также при сильном задымлении на путях эвакуации.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360048" w:rsidRDefault="008716D7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Глава</w:t>
            </w:r>
          </w:p>
        </w:tc>
      </w:tr>
      <w:tr w:rsidR="00D17674" w:rsidRPr="00360048" w:rsidTr="00FA7401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Способы сообщения о пожаре.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360048" w:rsidRDefault="008716D7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Глава</w:t>
            </w:r>
          </w:p>
        </w:tc>
      </w:tr>
      <w:tr w:rsidR="00D17674" w:rsidRPr="00360048" w:rsidTr="00FA7401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Меры личной безопасности при возникновении пожара.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360048" w:rsidRDefault="008716D7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Глава</w:t>
            </w:r>
          </w:p>
        </w:tc>
      </w:tr>
      <w:tr w:rsidR="00D17674" w:rsidRPr="00360048" w:rsidTr="00FA7401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Способы оказания доврачебной помощи пострадавшим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4 минут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360048" w:rsidRDefault="008716D7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Глава</w:t>
            </w:r>
          </w:p>
        </w:tc>
      </w:tr>
      <w:tr w:rsidR="00D17674" w:rsidRPr="00360048" w:rsidTr="00D17674">
        <w:trPr>
          <w:tblCellSpacing w:w="0" w:type="dxa"/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b/>
                <w:bCs/>
                <w:color w:val="3B2D36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b/>
                <w:bCs/>
                <w:color w:val="3B2D36"/>
                <w:sz w:val="24"/>
                <w:szCs w:val="24"/>
                <w:lang w:eastAsia="ru-RU"/>
              </w:rPr>
              <w:t>40мин.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360048" w:rsidRDefault="00D17674" w:rsidP="00D176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360048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 </w:t>
            </w:r>
          </w:p>
        </w:tc>
      </w:tr>
    </w:tbl>
    <w:p w:rsidR="00D17674" w:rsidRPr="00CB3749" w:rsidRDefault="00D17674" w:rsidP="00D176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360048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  <w:r w:rsidRPr="00360048">
        <w:rPr>
          <w:rFonts w:ascii="Times New Roman" w:eastAsia="Times New Roman" w:hAnsi="Times New Roman" w:cs="Times New Roman"/>
          <w:color w:val="3B2D36"/>
          <w:sz w:val="20"/>
          <w:szCs w:val="20"/>
          <w:lang w:eastAsia="ru-RU"/>
        </w:rPr>
        <w:t> </w:t>
      </w:r>
    </w:p>
    <w:p w:rsidR="00D17674" w:rsidRPr="009E3799" w:rsidRDefault="00D17674" w:rsidP="0036004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3.     Примерная учебная программа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i/>
          <w:iCs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Тема 1 (5 минут): Ознакомление с планом эвакуации.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Места расположения первичных средств пожаротушения.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Места расположения пожарных водоемов.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Знакомство с планом эвакуации из помещения, в котором организовано рабочее место: эвакуационные пути и выходы (</w:t>
      </w: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обязательный  обход</w:t>
      </w:r>
      <w:proofErr w:type="gram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соответствующего  помещения).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Тема 2 (3 минуты): Условия возникновения горения и пожара (на рабочем месте, в организации).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Источники потенциальной опасности учреждения.</w:t>
      </w:r>
    </w:p>
    <w:p w:rsidR="00D17674" w:rsidRPr="009E3799" w:rsidRDefault="00360048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Краткий анализ </w:t>
      </w: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пожаров</w:t>
      </w:r>
      <w:r w:rsidR="00D17674"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 и</w:t>
      </w:r>
      <w:proofErr w:type="gramEnd"/>
      <w:r w:rsidR="00D17674"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 загораний,  про</w:t>
      </w:r>
      <w:r w:rsid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изошедших  в  администрации Анновского сельсовета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    </w:t>
      </w:r>
      <w:r w:rsidRPr="009E3799">
        <w:rPr>
          <w:rFonts w:ascii="Times New Roman" w:eastAsia="Times New Roman" w:hAnsi="Times New Roman" w:cs="Times New Roman"/>
          <w:i/>
          <w:iCs/>
          <w:color w:val="3B2D36"/>
          <w:sz w:val="24"/>
          <w:szCs w:val="24"/>
          <w:lang w:eastAsia="ru-RU"/>
        </w:rPr>
        <w:t>Общие   сведения   о   горении: п</w:t>
      </w: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роцесс горения; продукты сгорания; горючие вещества.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Зоны пожара. Классификация пожаров. Способы прекращения горения.</w:t>
      </w:r>
    </w:p>
    <w:p w:rsidR="00D17674" w:rsidRPr="00D17674" w:rsidRDefault="00D17674" w:rsidP="00360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  <w:r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>   Опасные факторы пожара.</w:t>
      </w:r>
    </w:p>
    <w:p w:rsidR="00D17674" w:rsidRPr="00D17674" w:rsidRDefault="00D17674" w:rsidP="00360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  <w:r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>   </w:t>
      </w:r>
    </w:p>
    <w:p w:rsidR="00D17674" w:rsidRPr="00D17674" w:rsidRDefault="00D17674" w:rsidP="00360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  <w:r w:rsidRPr="00D17674">
        <w:rPr>
          <w:rFonts w:ascii="Tahoma" w:eastAsia="Times New Roman" w:hAnsi="Tahoma" w:cs="Tahoma"/>
          <w:b/>
          <w:bCs/>
          <w:color w:val="3B2D36"/>
          <w:sz w:val="20"/>
          <w:szCs w:val="20"/>
          <w:lang w:eastAsia="ru-RU"/>
        </w:rPr>
        <w:t>Тема 3 (3 минуты): Пожароопасные свойства применяемых материалов.</w:t>
      </w:r>
    </w:p>
    <w:p w:rsidR="00D17674" w:rsidRPr="009E3799" w:rsidRDefault="00360048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proofErr w:type="gramStart"/>
      <w:r w:rsidRPr="009E3799">
        <w:rPr>
          <w:rFonts w:ascii="Times New Roman" w:eastAsia="Times New Roman" w:hAnsi="Times New Roman" w:cs="Times New Roman"/>
          <w:iCs/>
          <w:color w:val="3B2D36"/>
          <w:sz w:val="24"/>
          <w:szCs w:val="24"/>
          <w:lang w:eastAsia="ru-RU"/>
        </w:rPr>
        <w:t>Показатели,  </w:t>
      </w:r>
      <w:r w:rsidR="00D17674" w:rsidRPr="009E3799">
        <w:rPr>
          <w:rFonts w:ascii="Times New Roman" w:eastAsia="Times New Roman" w:hAnsi="Times New Roman" w:cs="Times New Roman"/>
          <w:iCs/>
          <w:color w:val="3B2D36"/>
          <w:sz w:val="24"/>
          <w:szCs w:val="24"/>
          <w:lang w:eastAsia="ru-RU"/>
        </w:rPr>
        <w:t> </w:t>
      </w:r>
      <w:proofErr w:type="gramEnd"/>
      <w:r w:rsidR="00D17674" w:rsidRPr="009E3799">
        <w:rPr>
          <w:rFonts w:ascii="Times New Roman" w:eastAsia="Times New Roman" w:hAnsi="Times New Roman" w:cs="Times New Roman"/>
          <w:iCs/>
          <w:color w:val="3B2D36"/>
          <w:sz w:val="24"/>
          <w:szCs w:val="24"/>
          <w:lang w:eastAsia="ru-RU"/>
        </w:rPr>
        <w:t>  характеризующие взрывопожароопасные свойства   материалов рабочего места.  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iCs/>
          <w:color w:val="3B2D36"/>
          <w:sz w:val="24"/>
          <w:szCs w:val="24"/>
          <w:lang w:eastAsia="ru-RU"/>
        </w:rPr>
        <w:t xml:space="preserve">Категорирование и классификация помещений, здания и технологических   процессов на рабочем месте </w:t>
      </w:r>
      <w:proofErr w:type="gramStart"/>
      <w:r w:rsidRPr="009E3799">
        <w:rPr>
          <w:rFonts w:ascii="Times New Roman" w:eastAsia="Times New Roman" w:hAnsi="Times New Roman" w:cs="Times New Roman"/>
          <w:iCs/>
          <w:color w:val="3B2D36"/>
          <w:sz w:val="24"/>
          <w:szCs w:val="24"/>
          <w:lang w:eastAsia="ru-RU"/>
        </w:rPr>
        <w:t xml:space="preserve">по  </w:t>
      </w:r>
      <w:proofErr w:type="spellStart"/>
      <w:r w:rsidRPr="009E3799">
        <w:rPr>
          <w:rFonts w:ascii="Times New Roman" w:eastAsia="Times New Roman" w:hAnsi="Times New Roman" w:cs="Times New Roman"/>
          <w:iCs/>
          <w:color w:val="3B2D36"/>
          <w:sz w:val="24"/>
          <w:szCs w:val="24"/>
          <w:lang w:eastAsia="ru-RU"/>
        </w:rPr>
        <w:t>пожаровзрывоопасности</w:t>
      </w:r>
      <w:proofErr w:type="spellEnd"/>
      <w:proofErr w:type="gramEnd"/>
      <w:r w:rsidRPr="009E3799">
        <w:rPr>
          <w:rFonts w:ascii="Times New Roman" w:eastAsia="Times New Roman" w:hAnsi="Times New Roman" w:cs="Times New Roman"/>
          <w:iCs/>
          <w:color w:val="3B2D36"/>
          <w:sz w:val="24"/>
          <w:szCs w:val="24"/>
          <w:lang w:eastAsia="ru-RU"/>
        </w:rPr>
        <w:t xml:space="preserve"> в учреждении и филиалах. </w:t>
      </w:r>
    </w:p>
    <w:p w:rsidR="00D17674" w:rsidRPr="009E3799" w:rsidRDefault="00360048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iCs/>
          <w:color w:val="3B2D36"/>
          <w:sz w:val="24"/>
          <w:szCs w:val="24"/>
          <w:lang w:eastAsia="ru-RU"/>
        </w:rPr>
        <w:t>Классификация строительных</w:t>
      </w:r>
      <w:r w:rsidR="00D17674" w:rsidRPr="009E3799">
        <w:rPr>
          <w:rFonts w:ascii="Times New Roman" w:eastAsia="Times New Roman" w:hAnsi="Times New Roman" w:cs="Times New Roman"/>
          <w:iCs/>
          <w:color w:val="3B2D36"/>
          <w:sz w:val="24"/>
          <w:szCs w:val="24"/>
          <w:lang w:eastAsia="ru-RU"/>
        </w:rPr>
        <w:t xml:space="preserve">     </w:t>
      </w:r>
      <w:r w:rsidRPr="009E3799">
        <w:rPr>
          <w:rFonts w:ascii="Times New Roman" w:eastAsia="Times New Roman" w:hAnsi="Times New Roman" w:cs="Times New Roman"/>
          <w:iCs/>
          <w:color w:val="3B2D36"/>
          <w:sz w:val="24"/>
          <w:szCs w:val="24"/>
          <w:lang w:eastAsia="ru-RU"/>
        </w:rPr>
        <w:t>материалов помещения</w:t>
      </w:r>
      <w:r w:rsidR="00D17674" w:rsidRPr="009E3799">
        <w:rPr>
          <w:rFonts w:ascii="Times New Roman" w:eastAsia="Times New Roman" w:hAnsi="Times New Roman" w:cs="Times New Roman"/>
          <w:iCs/>
          <w:color w:val="3B2D36"/>
          <w:sz w:val="24"/>
          <w:szCs w:val="24"/>
          <w:lang w:eastAsia="ru-RU"/>
        </w:rPr>
        <w:t xml:space="preserve"> по группам горючести.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iCs/>
          <w:color w:val="3B2D36"/>
          <w:sz w:val="24"/>
          <w:szCs w:val="24"/>
          <w:lang w:eastAsia="ru-RU"/>
        </w:rPr>
        <w:t>Понятие о пределе огнестойкости и пределе распространения огня. Понятие о степени огнестойкости здания.  Способы   огнезащиты конструкций.</w:t>
      </w:r>
    </w:p>
    <w:p w:rsidR="00D17674" w:rsidRPr="00D17674" w:rsidRDefault="00D17674" w:rsidP="00360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  <w:r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> </w:t>
      </w:r>
    </w:p>
    <w:p w:rsidR="00D17674" w:rsidRPr="00D17674" w:rsidRDefault="00D17674" w:rsidP="00360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  <w:r w:rsidRPr="00D17674">
        <w:rPr>
          <w:rFonts w:ascii="Tahoma" w:eastAsia="Times New Roman" w:hAnsi="Tahoma" w:cs="Tahoma"/>
          <w:b/>
          <w:bCs/>
          <w:color w:val="3B2D36"/>
          <w:sz w:val="20"/>
          <w:szCs w:val="20"/>
          <w:lang w:eastAsia="ru-RU"/>
        </w:rPr>
        <w:t>Тема 4 (</w:t>
      </w:r>
      <w:r w:rsidR="00CB3749" w:rsidRPr="00D17674">
        <w:rPr>
          <w:rFonts w:ascii="Tahoma" w:eastAsia="Times New Roman" w:hAnsi="Tahoma" w:cs="Tahoma"/>
          <w:b/>
          <w:bCs/>
          <w:color w:val="3B2D36"/>
          <w:sz w:val="20"/>
          <w:szCs w:val="20"/>
          <w:lang w:eastAsia="ru-RU"/>
        </w:rPr>
        <w:t>3 минут</w:t>
      </w:r>
      <w:r w:rsidRPr="00D17674">
        <w:rPr>
          <w:rFonts w:ascii="Tahoma" w:eastAsia="Times New Roman" w:hAnsi="Tahoma" w:cs="Tahoma"/>
          <w:b/>
          <w:bCs/>
          <w:color w:val="3B2D36"/>
          <w:sz w:val="20"/>
          <w:szCs w:val="20"/>
          <w:lang w:eastAsia="ru-RU"/>
        </w:rPr>
        <w:t xml:space="preserve">): </w:t>
      </w:r>
      <w:proofErr w:type="spellStart"/>
      <w:r w:rsidRPr="00D17674">
        <w:rPr>
          <w:rFonts w:ascii="Tahoma" w:eastAsia="Times New Roman" w:hAnsi="Tahoma" w:cs="Tahoma"/>
          <w:b/>
          <w:bCs/>
          <w:color w:val="3B2D36"/>
          <w:sz w:val="20"/>
          <w:szCs w:val="20"/>
          <w:lang w:eastAsia="ru-RU"/>
        </w:rPr>
        <w:t>Пожароопасность</w:t>
      </w:r>
      <w:proofErr w:type="spellEnd"/>
      <w:r w:rsidRPr="00D17674">
        <w:rPr>
          <w:rFonts w:ascii="Tahoma" w:eastAsia="Times New Roman" w:hAnsi="Tahoma" w:cs="Tahoma"/>
          <w:b/>
          <w:bCs/>
          <w:color w:val="3B2D36"/>
          <w:sz w:val="20"/>
          <w:szCs w:val="20"/>
          <w:lang w:eastAsia="ru-RU"/>
        </w:rPr>
        <w:t xml:space="preserve"> технологического процесса.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         Причины возникновения пожаров от электрического тока и </w:t>
      </w: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меры  по</w:t>
      </w:r>
      <w:proofErr w:type="gram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их предупреждению. </w:t>
      </w:r>
    </w:p>
    <w:p w:rsidR="00D17674" w:rsidRPr="009E3799" w:rsidRDefault="00CB3749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Классификация взрывоопасных и пожароопасных</w:t>
      </w:r>
      <w:r w:rsidR="00D17674"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  зон по Правилам устройства электроустановок.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   Пожарная опасность прямого удара молнии и </w:t>
      </w:r>
      <w:r w:rsidR="00CB3749"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вторичных ее</w:t>
      </w: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проявлений.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lastRenderedPageBreak/>
        <w:t xml:space="preserve">   </w:t>
      </w: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Категории  </w:t>
      </w:r>
      <w:proofErr w:type="spell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молниезащиты</w:t>
      </w:r>
      <w:proofErr w:type="spellEnd"/>
      <w:proofErr w:type="gram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  зданий  и  сооружений.  Основные    положения по </w:t>
      </w: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устройству  </w:t>
      </w:r>
      <w:proofErr w:type="spell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молниезащиты</w:t>
      </w:r>
      <w:proofErr w:type="spellEnd"/>
      <w:proofErr w:type="gram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.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Статическое  электричество</w:t>
      </w:r>
      <w:proofErr w:type="gram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 и  его    пожарная опасность. Меры профилактики.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     Пожарная </w:t>
      </w: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опасность  технологических</w:t>
      </w:r>
      <w:proofErr w:type="gram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 процессов  на   эксплуатируемых работниками рабочих местах.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D17674" w:rsidRDefault="00D17674" w:rsidP="0036004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  <w:r w:rsidRPr="00D17674">
        <w:rPr>
          <w:rFonts w:ascii="Tahoma" w:eastAsia="Times New Roman" w:hAnsi="Tahoma" w:cs="Tahoma"/>
          <w:b/>
          <w:bCs/>
          <w:color w:val="3B2D36"/>
          <w:sz w:val="20"/>
          <w:szCs w:val="20"/>
          <w:lang w:eastAsia="ru-RU"/>
        </w:rPr>
        <w:t>Тема 5 (3 минуты): Ответственность за соблюдение требований пожарной безопасности.</w:t>
      </w:r>
    </w:p>
    <w:p w:rsidR="00D17674" w:rsidRPr="00D17674" w:rsidRDefault="00D17674" w:rsidP="00DC1EF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  <w:r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>     Ответственность за обеспечение пожарной безопасности.</w:t>
      </w:r>
    </w:p>
    <w:p w:rsidR="00D17674" w:rsidRPr="00D17674" w:rsidRDefault="00D17674" w:rsidP="00DC1EF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  <w:r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> </w:t>
      </w:r>
    </w:p>
    <w:p w:rsidR="00D17674" w:rsidRPr="00D17674" w:rsidRDefault="00D17674" w:rsidP="00DC1EF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  <w:r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 xml:space="preserve">Ответственность работника за нарушение   требований пожарной безопасности в соответствии с </w:t>
      </w:r>
      <w:r w:rsidR="00DC1EFB"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>Федеральным законом </w:t>
      </w:r>
      <w:proofErr w:type="gramStart"/>
      <w:r w:rsidR="00DC1EFB"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>от</w:t>
      </w:r>
      <w:r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>  21</w:t>
      </w:r>
      <w:proofErr w:type="gramEnd"/>
      <w:r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>  декабря  1994г  N  69-ФЗ  "О пожарной безопасности" (выдержки из закона).</w:t>
      </w:r>
    </w:p>
    <w:p w:rsidR="00D17674" w:rsidRPr="00D17674" w:rsidRDefault="00D17674" w:rsidP="00DC1EF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  <w:r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 xml:space="preserve">Правила пожарной безопасности в Российской Федерации   ППБ 01-03.  </w:t>
      </w:r>
      <w:proofErr w:type="gramStart"/>
      <w:r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>Инструкции  по</w:t>
      </w:r>
      <w:proofErr w:type="gramEnd"/>
      <w:r w:rsidRPr="00D17674">
        <w:rPr>
          <w:rFonts w:ascii="Tahoma" w:eastAsia="Times New Roman" w:hAnsi="Tahoma" w:cs="Tahoma"/>
          <w:color w:val="3B2D36"/>
          <w:sz w:val="20"/>
          <w:szCs w:val="20"/>
          <w:lang w:eastAsia="ru-RU"/>
        </w:rPr>
        <w:t>  пожарной  безопасности.  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Права  и</w:t>
      </w:r>
      <w:proofErr w:type="gram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 обязанности  граждан  в  области  пожарной  безопасности.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Тема 6 (5 минуты): Виды огнетушителей и их применение в зависимости от класса пожара (вида горючего вещества, особенностей оборудования).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   Классификация огнетушителей: порошковые (ОП), газовые (углекислотные (ОУ) и </w:t>
      </w:r>
      <w:proofErr w:type="spell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хладоновые</w:t>
      </w:r>
      <w:proofErr w:type="spell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(ОХ)</w:t>
      </w: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),  воздушно</w:t>
      </w:r>
      <w:proofErr w:type="gram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-пенные (ОВП), водные (ОВ). Их назначение.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Типы огнетушителей. Их принцип работы.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Технические характеристики огнетушителей: емкость баллона, продолжительность выхода струи (сек.), длина порошковой струи (м.) и др.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Практическое занятие</w:t>
      </w: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: порядок приведения в действие огнетушителей; правила тушения возникших загораний с помощью огнетушителей.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Тема 7 (3 минут): Требования при тушении электроустановок и производственного оборудования.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Меры   пожарной безопасности при: эксплуатации электрических сетей, электрооборудования и электронагревательных   приборов.  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Причины возникновения пожаров от электрического тока. Меры по предупреждению пожаров от электрической энергии.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    Короткое   </w:t>
      </w: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замыкание,   </w:t>
      </w:r>
      <w:proofErr w:type="gram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 перегрузка, переходное сопротивление, искрение, их сущность, причины возникновения и способы предотвращения.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Обеспечение электробезопасности. Порядок отключения электроустановок и их тушение.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Тема 8 (5 минуты): Поведение и действия инструктируемого при загорании и в условиях пожара, а также при сильном задымлении на путях эвакуации.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Порядок действия работника при возгорании.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Порядок действия работника в условиях пожара.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Порядок действия работника при сильном задымлении на путях эвакуации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i/>
          <w:iCs/>
          <w:color w:val="3B2D36"/>
          <w:sz w:val="24"/>
          <w:szCs w:val="24"/>
          <w:u w:val="single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Тема 9 (3 минуты): Способы сообщения о пожаре</w:t>
      </w: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.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Знакомство с порядком сообщения о пожаре: места расположения телефонов; номер телефона пожарной части; точный адрес учреждения; порядок указания места возникновения пожара; номер телефона учреждения.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      Оповещение и эвакуация людей.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Тема 10 (3 минуты): Меры личной безопасности при возникновении пожара.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Понятие личности безопасности.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Обеспечение личной безопасности при пожаре.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Тема 11 (4 минуты): Способы оказания доврачебной помощи пострадавшим</w:t>
      </w: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      Виды ожогов, их классификация, оказание первой помощи при ожогах.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      Первая помощь при отравлении дымом и продуктами горения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       Правила оказания первой медицинской помощи при кровотечениях и ожогах: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  способы временной остановки кровотечений;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 точки пальцевого прижатия артерий;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  правила наложения кровоостанавливающего жгута и закрутки из подручных средств;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  правила оказания первой помощи при ожогах;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  правила пользования перевязочным пакетом.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      Оказание помощи и взаимопомощи при травмах на рабочем месте, несчастных случаях: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  оказание помощи при травмах в быту;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  основные способы искусственного дыхания;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  оказание помощи при поражениях электрическим током и молниях.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Эвакуация пострадавших. Способы </w:t>
      </w:r>
      <w:proofErr w:type="spell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безносилочного</w:t>
      </w:r>
      <w:proofErr w:type="spell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переноса пострадавших.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Разработала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  <w:r w:rsidR="00DA38AF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Глава Огоджинского сельсовета                                                Л.М. Рудь </w:t>
      </w:r>
    </w:p>
    <w:p w:rsidR="009E3799" w:rsidRDefault="009E3799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CB37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CB3749" w:rsidRDefault="00CB3749" w:rsidP="00CB37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CB3749" w:rsidRDefault="00CB3749" w:rsidP="00CB37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CB3749" w:rsidRDefault="00CB3749" w:rsidP="00CB37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CB3749" w:rsidRDefault="00CB3749" w:rsidP="00CB37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CB3749" w:rsidRDefault="00CB3749" w:rsidP="00CB374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A38AF" w:rsidRDefault="00DA38AF" w:rsidP="0036004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3B2D36"/>
          <w:sz w:val="20"/>
          <w:szCs w:val="20"/>
          <w:lang w:eastAsia="ru-RU"/>
        </w:rPr>
      </w:pPr>
    </w:p>
    <w:p w:rsidR="00D17674" w:rsidRDefault="00D17674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lastRenderedPageBreak/>
        <w:t>Приложение  2</w:t>
      </w:r>
      <w:proofErr w:type="gramEnd"/>
      <w:r w:rsid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к распоряжению</w:t>
      </w:r>
    </w:p>
    <w:p w:rsidR="006F2253" w:rsidRDefault="009B5AD8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Главы Огоджинского сельсовета </w:t>
      </w:r>
      <w:r w:rsid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</w:t>
      </w:r>
    </w:p>
    <w:p w:rsidR="009E3799" w:rsidRPr="009E3799" w:rsidRDefault="009E3799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  </w:t>
      </w:r>
      <w:r w:rsidR="00D53D74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№ 8 от 24.02</w:t>
      </w:r>
      <w:r w:rsidR="009B5AD8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.</w:t>
      </w:r>
      <w:r w:rsidR="00D53D74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2021 </w:t>
      </w:r>
      <w:r w:rsidR="00DA38AF" w:rsidRPr="00DA38AF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г.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Программа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вводного противопожарного инструктажа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1.     Пояснительная записка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Основными видами обучения работников организаций мерам пожарной безопасности являются противопожарные инструктажи. Один из видов противопожарного инструктажа – это вводный. О проведении вводного противопожарного инструктажа делается запись в журнале учета проведения инструктажей по пожарной безопасности с обязательной подписью инструктируемого и инструктирующего Вводный противопожарный инструктаж проводится со всеми работниками, вновь принимаемыми на работу.  Вводный противопожарный инструктаж проводится руководителем организации или лицом, ответственным за пожарную безопасность, назначенным </w:t>
      </w: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приказом  руководителя</w:t>
      </w:r>
      <w:proofErr w:type="gram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учреждения. Инструктаж проводится по программе, разработанной с учетом требований стандартов, правил, норм и инструкций по пожарной безопасности. Продолжительность инструктажа устанавливается в соответствии с утвержденной программой.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 2.    </w:t>
      </w:r>
      <w:proofErr w:type="spell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Учебно</w:t>
      </w:r>
      <w:proofErr w:type="spell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– тематический план</w:t>
      </w:r>
    </w:p>
    <w:tbl>
      <w:tblPr>
        <w:tblW w:w="102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5175"/>
        <w:gridCol w:w="1830"/>
        <w:gridCol w:w="2280"/>
      </w:tblGrid>
      <w:tr w:rsidR="00D17674" w:rsidRPr="009E3799" w:rsidTr="00D17674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Номер темы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Количество времени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D17674" w:rsidRPr="009E3799" w:rsidTr="009E3799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 xml:space="preserve">Общие сведения о специфике и  особенностях учреждения по условиям </w:t>
            </w:r>
            <w:proofErr w:type="spellStart"/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пожароопасности</w:t>
            </w:r>
            <w:proofErr w:type="spellEnd"/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9E3799" w:rsidRDefault="00DA38AF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 xml:space="preserve">Рудь Л.М. </w:t>
            </w:r>
          </w:p>
        </w:tc>
      </w:tr>
      <w:tr w:rsidR="00D17674" w:rsidRPr="009E3799" w:rsidTr="009E3799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Обязанности и ответственность работников за соблюдение требований пожарной безопасности.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20  минут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9E3799" w:rsidRDefault="00DA38AF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DA38AF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Рудь Л.М.</w:t>
            </w:r>
          </w:p>
        </w:tc>
      </w:tr>
      <w:tr w:rsidR="00D17674" w:rsidRPr="009E3799" w:rsidTr="009E3799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Ознакомление с противопожарным режимом в организации.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9E3799" w:rsidRDefault="00DA38AF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DA38AF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Рудь Л.М.</w:t>
            </w:r>
          </w:p>
        </w:tc>
      </w:tr>
      <w:tr w:rsidR="00D17674" w:rsidRPr="009E3799" w:rsidTr="009E3799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Ознакомление с приказами по соблюдению противопожарного режима; с инструкциями по пожарной безопасности; основными причинами пожаров, которые могут быть в учреждении, на участке, рабочем месте.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9E3799" w:rsidRDefault="00DA38AF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DA38AF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Рудь Л.М.</w:t>
            </w:r>
          </w:p>
        </w:tc>
      </w:tr>
      <w:tr w:rsidR="00D17674" w:rsidRPr="009E3799" w:rsidTr="009E3799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Общие меры по пожарной профилактике и тушению пожара:</w:t>
            </w:r>
          </w:p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а). для лиц ответственных за пожарную безопасность (сроки проверки зарядки огнетушителей, испытания сигнализации, ознакомление с программой первичного инструктажа персонала, обеспечение личной и коллективной безопасности)</w:t>
            </w:r>
          </w:p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б). для работников (действия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безопасности).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17674" w:rsidRPr="009E3799" w:rsidRDefault="00DA38AF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DA38AF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Рудь Л.М.</w:t>
            </w:r>
          </w:p>
        </w:tc>
      </w:tr>
      <w:tr w:rsidR="00D17674" w:rsidRPr="009E3799" w:rsidTr="00D17674">
        <w:trPr>
          <w:tblCellSpacing w:w="0" w:type="dxa"/>
          <w:jc w:val="center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b/>
                <w:bCs/>
                <w:color w:val="3B2D36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b/>
                <w:bCs/>
                <w:color w:val="3B2D36"/>
                <w:sz w:val="24"/>
                <w:szCs w:val="24"/>
                <w:lang w:eastAsia="ru-RU"/>
              </w:rPr>
              <w:t>1 час 30 минут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17674" w:rsidRPr="009E3799" w:rsidRDefault="00D17674" w:rsidP="00360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4"/>
                <w:szCs w:val="24"/>
                <w:lang w:eastAsia="ru-RU"/>
              </w:rPr>
            </w:pPr>
            <w:r w:rsidRPr="009E3799">
              <w:rPr>
                <w:rFonts w:ascii="Times New Roman" w:eastAsia="Times New Roman" w:hAnsi="Times New Roman" w:cs="Times New Roman"/>
                <w:b/>
                <w:bCs/>
                <w:color w:val="3B2D36"/>
                <w:sz w:val="24"/>
                <w:szCs w:val="24"/>
                <w:lang w:eastAsia="ru-RU"/>
              </w:rPr>
              <w:t> </w:t>
            </w:r>
          </w:p>
        </w:tc>
      </w:tr>
    </w:tbl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lastRenderedPageBreak/>
        <w:t>3.     Примерная учебная программа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 xml:space="preserve">Тема 1 (15 минут): Общие сведения о специфике </w:t>
      </w:r>
      <w:proofErr w:type="gramStart"/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и  особенностях</w:t>
      </w:r>
      <w:proofErr w:type="gramEnd"/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 xml:space="preserve"> учреждения по условиям </w:t>
      </w:r>
      <w:proofErr w:type="spellStart"/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пожароопасности</w:t>
      </w:r>
      <w:proofErr w:type="spellEnd"/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Краткая характеристика учреждения: классификация здания по огнестойкости, категории по взрывопожарной и пожарной опасности. Возможные основные причины пожара в учреждении.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Краткий обзор пожаров в учреждении. Примеры наиболее характерных пожаров в помещениях.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Содержание территории учреждения, противопожарные разрывы, подъезды, въезды, освещение, источники противопожарного водоснабжения – пожарный водоем.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Имеющиеся источники потенциальной опасности учреждения.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Наличие систем оповещения и связи.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Наличие автоматизированных систем контроля и безопасности в учреждении.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Знакомство с планами эвакуации из здания учреждения в случае возникновения пожара.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Места расположения аппаратов телефонной связи, ручных </w:t>
      </w:r>
      <w:proofErr w:type="spell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извещателей</w:t>
      </w:r>
      <w:proofErr w:type="spell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пожарной сигнализации.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Единый сигнал по оповещению людей при возникновении пожара.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 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Тема 2 (20 минут): Обязанности и ответственность работников за соблюдение требований пожарной безопасности.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 Действия работников при обнаружении нарушений правил пожарной безопасности, инструкций.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 Меры пожарной безопасности, которые необходимо соблюдать во время рабочего дня (при заступлении на работу, в процессе работы, по ее окончанию), с целью предупреждения пожаров.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  Действия работников при угрозе пожара: правила выключения оборудования, электрических приборов, находящихся под током; запуск ручных пожарных </w:t>
      </w:r>
      <w:proofErr w:type="spell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извещателей</w:t>
      </w:r>
      <w:proofErr w:type="spell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i/>
          <w:iCs/>
          <w:color w:val="3B2D36"/>
          <w:sz w:val="24"/>
          <w:szCs w:val="24"/>
          <w:u w:val="single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Тема 3 (15 минут): Ознакомление с противопожарным режимом в организации.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   </w:t>
      </w: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Требования Правил пожарной безопасности (ППБ 01-03) по обеспечению противопожарного режима в учреждении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Противопожарный режим на рабочем месте. Правила, инструкции, приказы руководителя о установлении противопожарного режима.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   Наименование, назначение и местонахождение имеющихся в учреждении средств и систем противопожарной защиты (огнетушители, пожарные </w:t>
      </w:r>
      <w:proofErr w:type="spell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извещатели</w:t>
      </w:r>
      <w:proofErr w:type="spellEnd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, пожарный водоем и др.)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 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 xml:space="preserve">Тема 4 (20 </w:t>
      </w:r>
      <w:r w:rsid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минут): Ознакомление с распоряжениями</w:t>
      </w: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 xml:space="preserve"> по соблюдению противопожарного режима; с инструкциями по пожарной безопасности; основными причинами пожаров, которые могут быть в учреждении, на участке, рабочем месте.</w:t>
      </w:r>
    </w:p>
    <w:p w:rsidR="00D17674" w:rsidRPr="009E3799" w:rsidRDefault="009E3799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Распоряжения </w:t>
      </w:r>
      <w:r w:rsidR="00D17674"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и</w:t>
      </w:r>
      <w:proofErr w:type="gramEnd"/>
      <w:r w:rsidR="00D17674"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инструкции по вопросам пожарной безопасности и противопожарного режима.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Обучение мерам пожарной безопасности: организация и проведение противопожарных инструктажей, действиям при возникновении пожара.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Тема 5 (20 минут): Общие меры по пожарной профилактике и тушению пожара: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i/>
          <w:iCs/>
          <w:color w:val="3B2D36"/>
          <w:sz w:val="24"/>
          <w:szCs w:val="24"/>
          <w:lang w:eastAsia="ru-RU"/>
        </w:rPr>
        <w:t>   </w:t>
      </w: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Действия работников при обнаружении пожара или его признаков (задымление, запах гари, срабатывание системы сигнализации и др.).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lastRenderedPageBreak/>
        <w:t>   Порядок сообщения о пожаре в пожарную часть, организация встречи пожарной машины. Действия по тушению очагов пожаров.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Эвакуация людей. Тушение пожара имеющимися в учреждении средствами пожаротушения.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Действия работников после прибытия пожарного подразделения (оказание помощи в эвакуации людей, участие в эвакуации материальных ценностей, выполнение других работ по просьбе руководителя пожаротушения).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а</w:t>
      </w: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) для лиц, ответственных за пожарную безопасность</w:t>
      </w: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: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 сроки проверки зарядки огнетушителей,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 испытания сигнализации,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 ознакомление с программой первичного инструктажа персонала,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 обеспечение личной и коллективной безопасности.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proofErr w:type="gramStart"/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б</w:t>
      </w: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)  для</w:t>
      </w:r>
      <w:proofErr w:type="gramEnd"/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 xml:space="preserve"> работников: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 действия при загорании или пожаре;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 сообщение о пожаре в пожарную часть;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 сообщение о пожаре руководителю;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 приемы и средства тушения загорания или пожара;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 средства и меры личной и коллективной безопасности;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 правила пользования огнетушителем;</w:t>
      </w:r>
    </w:p>
    <w:p w:rsidR="00D17674" w:rsidRPr="009E3799" w:rsidRDefault="00D17674" w:rsidP="00DC1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- порядок сообщения о пожаре по телефону.</w:t>
      </w:r>
    </w:p>
    <w:p w:rsidR="00D53D74" w:rsidRDefault="00D53D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D53D74" w:rsidRDefault="00D53D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D53D74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B2D36"/>
          <w:sz w:val="24"/>
          <w:szCs w:val="24"/>
          <w:lang w:eastAsia="ru-RU"/>
        </w:rPr>
      </w:pPr>
      <w:r w:rsidRPr="00D53D74">
        <w:rPr>
          <w:rFonts w:ascii="Times New Roman" w:eastAsia="Times New Roman" w:hAnsi="Times New Roman" w:cs="Times New Roman"/>
          <w:b/>
          <w:color w:val="3B2D36"/>
          <w:sz w:val="24"/>
          <w:szCs w:val="24"/>
          <w:lang w:eastAsia="ru-RU"/>
        </w:rPr>
        <w:t>Разработала:</w:t>
      </w:r>
    </w:p>
    <w:p w:rsidR="009E3799" w:rsidRDefault="00DA38AF" w:rsidP="00DA3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Глава Огоджинского сельсовета        </w:t>
      </w:r>
      <w:r w:rsidR="006F2253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 </w:t>
      </w:r>
      <w:r w:rsidR="00D53D74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   </w:t>
      </w:r>
      <w:proofErr w:type="spellStart"/>
      <w:r w:rsidR="006F2253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Л.М.</w:t>
      </w:r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Рудь</w:t>
      </w:r>
      <w:proofErr w:type="spellEnd"/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</w:t>
      </w:r>
      <w:r w:rsidR="00D17674"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9E3799" w:rsidRDefault="009E3799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9E3799" w:rsidRDefault="009E3799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9E3799" w:rsidRDefault="009E3799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9E3799" w:rsidRDefault="009E3799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9E3799" w:rsidRDefault="009E3799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9E3799" w:rsidRDefault="009E3799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6F2253" w:rsidRDefault="006F2253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9E3799" w:rsidRDefault="009E3799" w:rsidP="0036004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</w:p>
    <w:p w:rsidR="00D17674" w:rsidRDefault="00D17674" w:rsidP="009B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Приложение № 3</w:t>
      </w:r>
    </w:p>
    <w:p w:rsidR="009E3799" w:rsidRDefault="00DF3672" w:rsidP="009B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к</w:t>
      </w:r>
      <w:r w:rsid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</w:t>
      </w:r>
      <w:r w:rsidR="009B5AD8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распоряжению главы Огоджинского сельсовета </w:t>
      </w:r>
    </w:p>
    <w:p w:rsidR="00D17674" w:rsidRPr="009E3799" w:rsidRDefault="00D17674" w:rsidP="009B5A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  <w:r w:rsidR="00D53D74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№ 8 от 24.02.2021</w:t>
      </w:r>
      <w:r w:rsidR="009B5AD8" w:rsidRPr="009B5AD8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г.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Порядок, сроки, место проведения противопожарных инструктажей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1. Вводный инструктаж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О проведении вводного противопожарного инструктажа делается запись в журнале учета проведения инструктажей по пожарной безопасности с обязательной подписью инструктируемого и инструктирующего Вводный противопожарный инструктаж проводится со всеми работниками, вновь принимаемыми на работу.  Вводный противопожарный инструктаж проводится руководителем организации или лицом, ответственным за пожарную безопасность, назначенным </w:t>
      </w:r>
      <w:r w:rsidR="00DA38AF"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приказом руководителя</w:t>
      </w: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учреждения. Инструктаж проводится по программе, разработанной с учетом требований стандартов, правил, норм и инструкций по пожарной безопасности. Продолжительность инструктажа устанавливается в соответствии с утвержденной программой.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Место проведения: администра</w:t>
      </w:r>
      <w:r w:rsidR="00DA38AF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ция Огоджинского сельсовета адрес: с. Огоджа ул. Садыкова дом </w:t>
      </w:r>
      <w:proofErr w:type="gramStart"/>
      <w:r w:rsidR="00DA38AF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1 .</w:t>
      </w:r>
      <w:proofErr w:type="gramEnd"/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2. Первичный   инструктаж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DA3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  Один из видов противопожарного инструктажа – это первичный. О проведении первичного противопожарного инструктажа делается запись в журнале учета проведения инструктажей по пожарной безопасности с обязательной подписью инструктируемого и инструктирующего. Первичный противопожарный инструктаж проводится непосредственно на рабочем месте со всеми вновь принятыми на работу. Проведение первичного противопожарного инструктажа с указанными категориями работников осуществляется лицом, ответственным за обеспечение пожарной безопасности, назначенным приказом руководителя учреждения. Первичный противопожарный инструктаж проводится по программе, разработанной с учетом требований.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D17674" w:rsidRPr="009E3799" w:rsidRDefault="00D17674" w:rsidP="00DA3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Место проведения:</w:t>
      </w:r>
      <w:r w:rsidR="00DA38AF" w:rsidRPr="00DA38AF">
        <w:t xml:space="preserve"> </w:t>
      </w:r>
      <w:r w:rsidR="00DA38AF" w:rsidRPr="00DA38AF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администрация Огоджинского сельсовета адрес: с. Огоджа ул. Садыкова дом 1 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 </w:t>
      </w:r>
    </w:p>
    <w:p w:rsidR="00D17674" w:rsidRPr="009E3799" w:rsidRDefault="00D17674" w:rsidP="0036004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 xml:space="preserve">4.     Повторный </w:t>
      </w:r>
      <w:r w:rsidR="00DA38AF"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инструктаж -</w:t>
      </w: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 xml:space="preserve"> повторение и закрепление навыков по пожарной безопасности</w:t>
      </w:r>
    </w:p>
    <w:p w:rsidR="00D17674" w:rsidRPr="009E3799" w:rsidRDefault="00D17674" w:rsidP="00360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b/>
          <w:bCs/>
          <w:color w:val="3B2D36"/>
          <w:sz w:val="24"/>
          <w:szCs w:val="24"/>
          <w:lang w:eastAsia="ru-RU"/>
        </w:rPr>
        <w:t> </w:t>
      </w:r>
    </w:p>
    <w:p w:rsidR="00D17674" w:rsidRPr="009E3799" w:rsidRDefault="00DF3672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Срок проведения –</w:t>
      </w:r>
      <w:r w:rsidR="00D53D74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25 февраля 2021</w:t>
      </w:r>
      <w:r w:rsidR="006F2253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г. </w:t>
      </w:r>
      <w:r w:rsidR="00D53D74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по 30 декабря 2021</w:t>
      </w:r>
      <w:r w:rsidR="00DA38AF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г.</w:t>
      </w:r>
    </w:p>
    <w:p w:rsidR="00D17674" w:rsidRPr="009E3799" w:rsidRDefault="00D17674" w:rsidP="00360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</w:pPr>
      <w:r w:rsidRPr="009E3799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Место проведения – </w:t>
      </w:r>
      <w:r w:rsidR="00DA38AF" w:rsidRPr="00DA38AF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администрация Огоджинского сельсовета адрес: с. Огоджа ул. Садыкова дом </w:t>
      </w:r>
      <w:r w:rsidR="009B5AD8" w:rsidRPr="00DA38AF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>1.</w:t>
      </w:r>
      <w:r w:rsidR="00DA38AF">
        <w:rPr>
          <w:rFonts w:ascii="Times New Roman" w:eastAsia="Times New Roman" w:hAnsi="Times New Roman" w:cs="Times New Roman"/>
          <w:color w:val="3B2D36"/>
          <w:sz w:val="24"/>
          <w:szCs w:val="24"/>
          <w:lang w:eastAsia="ru-RU"/>
        </w:rPr>
        <w:t xml:space="preserve">  </w:t>
      </w:r>
    </w:p>
    <w:p w:rsidR="0002642C" w:rsidRDefault="0002642C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к распоряжению </w:t>
      </w:r>
    </w:p>
    <w:p w:rsidR="00DF3672" w:rsidRDefault="00DF3672" w:rsidP="0036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B5AD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53D74">
        <w:rPr>
          <w:rFonts w:ascii="Times New Roman" w:hAnsi="Times New Roman" w:cs="Times New Roman"/>
          <w:sz w:val="24"/>
          <w:szCs w:val="24"/>
        </w:rPr>
        <w:t xml:space="preserve">№ 8 от 24.02.2021 </w:t>
      </w:r>
      <w:r w:rsidR="009B5AD8" w:rsidRPr="009B5AD8">
        <w:rPr>
          <w:rFonts w:ascii="Times New Roman" w:hAnsi="Times New Roman" w:cs="Times New Roman"/>
          <w:sz w:val="24"/>
          <w:szCs w:val="24"/>
        </w:rPr>
        <w:t>г.</w:t>
      </w:r>
    </w:p>
    <w:p w:rsidR="00DF3672" w:rsidRDefault="00DF3672" w:rsidP="0036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672" w:rsidRDefault="00DF3672" w:rsidP="0036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672" w:rsidRDefault="00DA38AF" w:rsidP="003600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Утверждаю глава Огоджинского сельсовета </w:t>
      </w:r>
    </w:p>
    <w:p w:rsidR="00DF3672" w:rsidRDefault="00DF3672" w:rsidP="003600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DA38AF">
        <w:rPr>
          <w:rFonts w:ascii="Times New Roman" w:hAnsi="Times New Roman" w:cs="Times New Roman"/>
          <w:sz w:val="24"/>
          <w:szCs w:val="24"/>
        </w:rPr>
        <w:t xml:space="preserve">Л.М. Рудь </w:t>
      </w:r>
    </w:p>
    <w:p w:rsidR="00DF3672" w:rsidRDefault="00DF3672" w:rsidP="0036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проведения повторных инструктажей</w:t>
      </w:r>
    </w:p>
    <w:p w:rsidR="00DF3672" w:rsidRDefault="00DF3672" w:rsidP="0036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DF3672" w:rsidTr="00DF3672">
        <w:tc>
          <w:tcPr>
            <w:tcW w:w="562" w:type="dxa"/>
          </w:tcPr>
          <w:p w:rsidR="00DF3672" w:rsidRDefault="00DF3672" w:rsidP="003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F3672" w:rsidRDefault="00DF3672" w:rsidP="003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10" w:type="dxa"/>
          </w:tcPr>
          <w:p w:rsidR="00DF3672" w:rsidRDefault="00DF3672" w:rsidP="003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мероприятий, категория обучаемых</w:t>
            </w:r>
          </w:p>
        </w:tc>
        <w:tc>
          <w:tcPr>
            <w:tcW w:w="2336" w:type="dxa"/>
          </w:tcPr>
          <w:p w:rsidR="00DF3672" w:rsidRDefault="00DF3672" w:rsidP="003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337" w:type="dxa"/>
          </w:tcPr>
          <w:p w:rsidR="00DF3672" w:rsidRDefault="00DF3672" w:rsidP="003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DF3672" w:rsidTr="00DF3672">
        <w:tc>
          <w:tcPr>
            <w:tcW w:w="562" w:type="dxa"/>
          </w:tcPr>
          <w:p w:rsidR="00DF3672" w:rsidRDefault="00DF3672" w:rsidP="003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DF3672" w:rsidRDefault="00DF3672" w:rsidP="003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противопожарный инструктаж</w:t>
            </w:r>
          </w:p>
        </w:tc>
        <w:tc>
          <w:tcPr>
            <w:tcW w:w="2336" w:type="dxa"/>
          </w:tcPr>
          <w:p w:rsidR="00DF3672" w:rsidRDefault="00D53D74" w:rsidP="003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  <w:r w:rsidR="00DA38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A38AF" w:rsidRDefault="00D53D74" w:rsidP="003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  <w:r w:rsidR="00DA38A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37" w:type="dxa"/>
          </w:tcPr>
          <w:p w:rsidR="00DF3672" w:rsidRDefault="00DF3672" w:rsidP="00360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672" w:rsidRPr="009E3799" w:rsidRDefault="00DF3672" w:rsidP="0036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F3672" w:rsidRPr="009E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81993"/>
    <w:multiLevelType w:val="multilevel"/>
    <w:tmpl w:val="7F94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34909"/>
    <w:multiLevelType w:val="multilevel"/>
    <w:tmpl w:val="60784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43CFC"/>
    <w:multiLevelType w:val="multilevel"/>
    <w:tmpl w:val="897A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60F24"/>
    <w:multiLevelType w:val="multilevel"/>
    <w:tmpl w:val="0DC4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C238D7"/>
    <w:multiLevelType w:val="multilevel"/>
    <w:tmpl w:val="A13C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74"/>
    <w:rsid w:val="0002642C"/>
    <w:rsid w:val="000E1B22"/>
    <w:rsid w:val="001370C8"/>
    <w:rsid w:val="002E5D0F"/>
    <w:rsid w:val="002F28B7"/>
    <w:rsid w:val="0030499F"/>
    <w:rsid w:val="00355320"/>
    <w:rsid w:val="00360048"/>
    <w:rsid w:val="00520876"/>
    <w:rsid w:val="006611F2"/>
    <w:rsid w:val="006F2253"/>
    <w:rsid w:val="008716D7"/>
    <w:rsid w:val="009B5AD8"/>
    <w:rsid w:val="009E3799"/>
    <w:rsid w:val="00CB3749"/>
    <w:rsid w:val="00D17674"/>
    <w:rsid w:val="00D53D74"/>
    <w:rsid w:val="00DA38AF"/>
    <w:rsid w:val="00DC1EFB"/>
    <w:rsid w:val="00DF3672"/>
    <w:rsid w:val="00F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E29C"/>
  <w15:chartTrackingRefBased/>
  <w15:docId w15:val="{898A8B5F-F137-4261-9F8C-39182316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7674"/>
    <w:rPr>
      <w:i/>
      <w:iCs/>
    </w:rPr>
  </w:style>
  <w:style w:type="paragraph" w:customStyle="1" w:styleId="consplusnormal">
    <w:name w:val="consplusnormal"/>
    <w:basedOn w:val="a"/>
    <w:rsid w:val="00D17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7674"/>
    <w:rPr>
      <w:b/>
      <w:bCs/>
    </w:rPr>
  </w:style>
  <w:style w:type="character" w:customStyle="1" w:styleId="apple-converted-space">
    <w:name w:val="apple-converted-space"/>
    <w:basedOn w:val="a0"/>
    <w:rsid w:val="00D17674"/>
  </w:style>
  <w:style w:type="table" w:styleId="a6">
    <w:name w:val="Table Grid"/>
    <w:basedOn w:val="a1"/>
    <w:uiPriority w:val="39"/>
    <w:rsid w:val="00DF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E1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1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2021-03-16T03:21:00Z</cp:lastPrinted>
  <dcterms:created xsi:type="dcterms:W3CDTF">2021-03-02T03:15:00Z</dcterms:created>
  <dcterms:modified xsi:type="dcterms:W3CDTF">2021-03-16T03:23:00Z</dcterms:modified>
</cp:coreProperties>
</file>