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B7" w:rsidRPr="00B904B9" w:rsidRDefault="00E64FB7" w:rsidP="00E64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4B9">
        <w:rPr>
          <w:rFonts w:ascii="Times New Roman" w:hAnsi="Times New Roman"/>
          <w:b/>
          <w:sz w:val="28"/>
          <w:szCs w:val="28"/>
        </w:rPr>
        <w:t>РОССИЙСКАЯ ФЕДЕРАЦИЯ</w:t>
      </w:r>
      <w:r w:rsidR="003E47C5" w:rsidRPr="00B904B9">
        <w:rPr>
          <w:rFonts w:ascii="Times New Roman" w:hAnsi="Times New Roman"/>
          <w:b/>
          <w:sz w:val="28"/>
          <w:szCs w:val="28"/>
        </w:rPr>
        <w:t xml:space="preserve"> </w:t>
      </w:r>
    </w:p>
    <w:p w:rsidR="00E64FB7" w:rsidRPr="00B904B9" w:rsidRDefault="00E64FB7" w:rsidP="00E64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4B9">
        <w:rPr>
          <w:rFonts w:ascii="Times New Roman" w:hAnsi="Times New Roman"/>
          <w:b/>
          <w:sz w:val="28"/>
          <w:szCs w:val="28"/>
        </w:rPr>
        <w:t>ГЛАВА ОГОДЖИНСКОГО СЕЛЬСОВЕТА</w:t>
      </w:r>
    </w:p>
    <w:p w:rsidR="00E64FB7" w:rsidRPr="00B904B9" w:rsidRDefault="00E64FB7" w:rsidP="00E64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4B9">
        <w:rPr>
          <w:rFonts w:ascii="Times New Roman" w:hAnsi="Times New Roman"/>
          <w:b/>
          <w:sz w:val="28"/>
          <w:szCs w:val="28"/>
        </w:rPr>
        <w:t>СЕЛЕМДЖИНСКОГО РАЙОНА АМУРСКОЙ ОБЛАСТИ</w:t>
      </w:r>
    </w:p>
    <w:p w:rsidR="00E64FB7" w:rsidRPr="00B904B9" w:rsidRDefault="00E64FB7" w:rsidP="00E64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FB7" w:rsidRPr="00B904B9" w:rsidRDefault="00E64FB7" w:rsidP="00E64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FB7" w:rsidRPr="00B904B9" w:rsidRDefault="00E64FB7" w:rsidP="00E64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4B9">
        <w:rPr>
          <w:rFonts w:ascii="Times New Roman" w:hAnsi="Times New Roman"/>
          <w:b/>
          <w:sz w:val="28"/>
          <w:szCs w:val="28"/>
        </w:rPr>
        <w:t>ПОСТАНОВЛЕНИЕ</w:t>
      </w:r>
    </w:p>
    <w:p w:rsidR="00E64FB7" w:rsidRPr="00B904B9" w:rsidRDefault="00E64FB7" w:rsidP="00E64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FB7" w:rsidRPr="00B904B9" w:rsidRDefault="00E64FB7" w:rsidP="00E64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4FB7" w:rsidRPr="00B904B9" w:rsidRDefault="00694A59" w:rsidP="00E64FB7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B904B9">
        <w:rPr>
          <w:rFonts w:ascii="Times New Roman" w:hAnsi="Times New Roman"/>
          <w:snapToGrid w:val="0"/>
          <w:sz w:val="28"/>
          <w:szCs w:val="28"/>
        </w:rPr>
        <w:t xml:space="preserve"> 12</w:t>
      </w:r>
      <w:r w:rsidR="00EC7B06" w:rsidRPr="00B904B9">
        <w:rPr>
          <w:rFonts w:ascii="Times New Roman" w:hAnsi="Times New Roman"/>
          <w:snapToGrid w:val="0"/>
          <w:sz w:val="28"/>
          <w:szCs w:val="28"/>
        </w:rPr>
        <w:t xml:space="preserve"> февраля </w:t>
      </w:r>
      <w:r w:rsidR="00935332" w:rsidRPr="00B904B9">
        <w:rPr>
          <w:rFonts w:ascii="Times New Roman" w:hAnsi="Times New Roman"/>
          <w:snapToGrid w:val="0"/>
          <w:sz w:val="28"/>
          <w:szCs w:val="28"/>
        </w:rPr>
        <w:t>2019</w:t>
      </w:r>
      <w:r w:rsidR="00E64FB7" w:rsidRPr="00B904B9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                          </w:t>
      </w:r>
      <w:r w:rsidR="00EC7B06" w:rsidRPr="00B904B9">
        <w:rPr>
          <w:rFonts w:ascii="Times New Roman" w:hAnsi="Times New Roman"/>
          <w:snapToGrid w:val="0"/>
          <w:sz w:val="28"/>
          <w:szCs w:val="28"/>
        </w:rPr>
        <w:t xml:space="preserve">  </w:t>
      </w:r>
      <w:r w:rsidR="00E64FB7" w:rsidRPr="00B904B9">
        <w:rPr>
          <w:rFonts w:ascii="Times New Roman" w:hAnsi="Times New Roman"/>
          <w:snapToGrid w:val="0"/>
          <w:sz w:val="28"/>
          <w:szCs w:val="28"/>
        </w:rPr>
        <w:t xml:space="preserve"> №</w:t>
      </w:r>
      <w:r w:rsidR="00EC7B06" w:rsidRPr="00B904B9">
        <w:rPr>
          <w:rFonts w:ascii="Times New Roman" w:hAnsi="Times New Roman"/>
          <w:snapToGrid w:val="0"/>
          <w:sz w:val="28"/>
          <w:szCs w:val="28"/>
        </w:rPr>
        <w:t xml:space="preserve"> 8</w:t>
      </w:r>
    </w:p>
    <w:p w:rsidR="00E64FB7" w:rsidRPr="00B904B9" w:rsidRDefault="00E64FB7" w:rsidP="00E64FB7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E64FB7" w:rsidRPr="00B904B9" w:rsidRDefault="00E64FB7" w:rsidP="00E64FB7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B904B9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       с. Огоджа</w:t>
      </w:r>
    </w:p>
    <w:p w:rsidR="00E64FB7" w:rsidRPr="00B904B9" w:rsidRDefault="00E64FB7" w:rsidP="00E64FB7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E64FB7" w:rsidRPr="00B904B9" w:rsidRDefault="00E64FB7" w:rsidP="00E64F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129A" w:rsidRPr="00B904B9" w:rsidRDefault="0042129A" w:rsidP="00934E4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2129A" w:rsidRPr="00B904B9" w:rsidRDefault="0042129A" w:rsidP="00934E4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904B9">
        <w:rPr>
          <w:rFonts w:ascii="Times New Roman" w:hAnsi="Times New Roman"/>
          <w:sz w:val="28"/>
          <w:szCs w:val="28"/>
        </w:rPr>
        <w:t>Об утверждении муниципальной программы «Энергосбережение и повышение энергетической эффективности объектов, находящихся в муниципальной собственности администрации</w:t>
      </w:r>
      <w:r w:rsidR="003E47C5" w:rsidRPr="00B904B9">
        <w:rPr>
          <w:rFonts w:ascii="Times New Roman" w:hAnsi="Times New Roman"/>
          <w:sz w:val="28"/>
          <w:szCs w:val="28"/>
        </w:rPr>
        <w:t xml:space="preserve"> Огоджинского сельсовета </w:t>
      </w:r>
      <w:r w:rsidRPr="00B904B9">
        <w:rPr>
          <w:rFonts w:ascii="Times New Roman" w:hAnsi="Times New Roman"/>
          <w:sz w:val="28"/>
          <w:szCs w:val="28"/>
        </w:rPr>
        <w:t xml:space="preserve"> </w:t>
      </w:r>
      <w:r w:rsidR="003E47C5" w:rsidRPr="00B904B9">
        <w:rPr>
          <w:rFonts w:ascii="Times New Roman" w:hAnsi="Times New Roman"/>
          <w:sz w:val="28"/>
          <w:szCs w:val="28"/>
        </w:rPr>
        <w:t xml:space="preserve"> Селемдж</w:t>
      </w:r>
      <w:r w:rsidR="0074549B">
        <w:rPr>
          <w:rFonts w:ascii="Times New Roman" w:hAnsi="Times New Roman"/>
          <w:sz w:val="28"/>
          <w:szCs w:val="28"/>
        </w:rPr>
        <w:t>инского района Амурской области</w:t>
      </w:r>
      <w:bookmarkStart w:id="0" w:name="_GoBack"/>
      <w:bookmarkEnd w:id="0"/>
      <w:r w:rsidRPr="00B904B9">
        <w:rPr>
          <w:rFonts w:ascii="Times New Roman" w:hAnsi="Times New Roman"/>
          <w:sz w:val="28"/>
          <w:szCs w:val="28"/>
        </w:rPr>
        <w:t>,</w:t>
      </w:r>
      <w:r w:rsidR="003E21F1" w:rsidRPr="00B904B9">
        <w:rPr>
          <w:rFonts w:ascii="Times New Roman" w:hAnsi="Times New Roman"/>
          <w:sz w:val="28"/>
          <w:szCs w:val="28"/>
        </w:rPr>
        <w:t xml:space="preserve"> на 2019-2023</w:t>
      </w:r>
      <w:r w:rsidRPr="00B904B9">
        <w:rPr>
          <w:rFonts w:ascii="Times New Roman" w:hAnsi="Times New Roman"/>
          <w:sz w:val="28"/>
          <w:szCs w:val="28"/>
        </w:rPr>
        <w:t xml:space="preserve"> годы»</w:t>
      </w:r>
    </w:p>
    <w:p w:rsidR="0042129A" w:rsidRPr="00B904B9" w:rsidRDefault="0042129A" w:rsidP="00934E4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2129A" w:rsidRPr="00B904B9" w:rsidRDefault="0042129A" w:rsidP="00934E4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2129A" w:rsidRPr="00B904B9" w:rsidRDefault="0042129A" w:rsidP="00934E4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04B9">
        <w:rPr>
          <w:rFonts w:ascii="Times New Roman" w:hAnsi="Times New Roman"/>
          <w:sz w:val="28"/>
          <w:szCs w:val="28"/>
        </w:rPr>
        <w:t xml:space="preserve">В соответствии с Федеральным законом РФ от 06.10.2003 № 131-ФЗ «Об общих принципах организации местного самоуправления в </w:t>
      </w:r>
      <w:r w:rsidR="00935332" w:rsidRPr="00B904B9">
        <w:rPr>
          <w:rFonts w:ascii="Times New Roman" w:hAnsi="Times New Roman"/>
          <w:sz w:val="28"/>
          <w:szCs w:val="28"/>
        </w:rPr>
        <w:t xml:space="preserve">Федеральный закон от 23.11.2009 N 261-ФЗ (ред. от 27.12.2018) Об энергосбережении и о повышении </w:t>
      </w:r>
      <w:r w:rsidR="00204539" w:rsidRPr="00B904B9">
        <w:rPr>
          <w:rFonts w:ascii="Times New Roman" w:hAnsi="Times New Roman"/>
          <w:sz w:val="28"/>
          <w:szCs w:val="28"/>
        </w:rPr>
        <w:t>энергетической эффективности,</w:t>
      </w:r>
      <w:r w:rsidR="00935332" w:rsidRPr="00B904B9">
        <w:rPr>
          <w:rFonts w:ascii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 (с изм. и доп., вступ. в силу с 16.01.2019) </w:t>
      </w:r>
      <w:r w:rsidR="00342AFC" w:rsidRPr="00B904B9">
        <w:rPr>
          <w:rFonts w:ascii="Times New Roman" w:hAnsi="Times New Roman"/>
          <w:sz w:val="28"/>
          <w:szCs w:val="28"/>
        </w:rPr>
        <w:t>администрация Огоджинского</w:t>
      </w:r>
      <w:r w:rsidR="003E47C5" w:rsidRPr="00B904B9">
        <w:rPr>
          <w:rFonts w:ascii="Times New Roman" w:hAnsi="Times New Roman"/>
          <w:sz w:val="28"/>
          <w:szCs w:val="28"/>
        </w:rPr>
        <w:t xml:space="preserve"> </w:t>
      </w:r>
      <w:r w:rsidR="00204539" w:rsidRPr="00B904B9">
        <w:rPr>
          <w:rFonts w:ascii="Times New Roman" w:hAnsi="Times New Roman"/>
          <w:sz w:val="28"/>
          <w:szCs w:val="28"/>
        </w:rPr>
        <w:t>сельсовета.</w:t>
      </w:r>
    </w:p>
    <w:p w:rsidR="0042129A" w:rsidRPr="00B904B9" w:rsidRDefault="0042129A" w:rsidP="00934E4E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129A" w:rsidRPr="00B904B9" w:rsidRDefault="0042129A" w:rsidP="00934E4E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B904B9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42129A" w:rsidRPr="00B904B9" w:rsidRDefault="0042129A" w:rsidP="00934E4E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129A" w:rsidRPr="00B904B9" w:rsidRDefault="0042129A" w:rsidP="00934E4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04B9">
        <w:rPr>
          <w:rFonts w:ascii="Times New Roman" w:hAnsi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 объектов, находящихся в муниципальной собственности</w:t>
      </w:r>
      <w:r w:rsidR="003E47C5" w:rsidRPr="00B904B9">
        <w:rPr>
          <w:rFonts w:ascii="Times New Roman" w:hAnsi="Times New Roman"/>
          <w:sz w:val="28"/>
          <w:szCs w:val="28"/>
        </w:rPr>
        <w:t xml:space="preserve"> Огоджинского сельсовета   Селемджинского района</w:t>
      </w:r>
      <w:r w:rsidR="003E21F1" w:rsidRPr="00B904B9">
        <w:rPr>
          <w:rFonts w:ascii="Times New Roman" w:hAnsi="Times New Roman"/>
          <w:sz w:val="28"/>
          <w:szCs w:val="28"/>
        </w:rPr>
        <w:t xml:space="preserve"> Амурской </w:t>
      </w:r>
      <w:r w:rsidR="00906174" w:rsidRPr="00B904B9">
        <w:rPr>
          <w:rFonts w:ascii="Times New Roman" w:hAnsi="Times New Roman"/>
          <w:sz w:val="28"/>
          <w:szCs w:val="28"/>
        </w:rPr>
        <w:t>области,</w:t>
      </w:r>
      <w:r w:rsidR="003E21F1" w:rsidRPr="00B904B9">
        <w:rPr>
          <w:rFonts w:ascii="Times New Roman" w:hAnsi="Times New Roman"/>
          <w:sz w:val="28"/>
          <w:szCs w:val="28"/>
        </w:rPr>
        <w:t xml:space="preserve"> на 2019-2023</w:t>
      </w:r>
      <w:r w:rsidR="003E47C5" w:rsidRPr="00B904B9">
        <w:rPr>
          <w:rFonts w:ascii="Times New Roman" w:hAnsi="Times New Roman"/>
          <w:sz w:val="28"/>
          <w:szCs w:val="28"/>
        </w:rPr>
        <w:t xml:space="preserve"> годы»</w:t>
      </w:r>
      <w:r w:rsidRPr="00B904B9">
        <w:rPr>
          <w:rFonts w:ascii="Times New Roman" w:hAnsi="Times New Roman"/>
          <w:sz w:val="28"/>
          <w:szCs w:val="28"/>
        </w:rPr>
        <w:t xml:space="preserve"> </w:t>
      </w:r>
    </w:p>
    <w:p w:rsidR="006A12F0" w:rsidRPr="00B904B9" w:rsidRDefault="006A12F0" w:rsidP="00934E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9">
        <w:rPr>
          <w:rFonts w:ascii="Times New Roman" w:hAnsi="Times New Roman" w:cs="Times New Roman"/>
          <w:sz w:val="28"/>
          <w:szCs w:val="28"/>
        </w:rPr>
        <w:t>2</w:t>
      </w:r>
      <w:r w:rsidR="0042129A" w:rsidRPr="00B904B9">
        <w:rPr>
          <w:rFonts w:ascii="Times New Roman" w:hAnsi="Times New Roman" w:cs="Times New Roman"/>
          <w:sz w:val="28"/>
          <w:szCs w:val="28"/>
        </w:rPr>
        <w:t>. Установить, что в ходе реализации Программы ежегодной корректировке подлежат мероприятия и объемы их финансирования с учетом возможностей средств бюджета поселения.</w:t>
      </w:r>
    </w:p>
    <w:p w:rsidR="0042129A" w:rsidRPr="00B904B9" w:rsidRDefault="006A12F0" w:rsidP="00934E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9">
        <w:rPr>
          <w:rFonts w:ascii="Times New Roman" w:hAnsi="Times New Roman" w:cs="Times New Roman"/>
          <w:sz w:val="28"/>
          <w:szCs w:val="28"/>
        </w:rPr>
        <w:t xml:space="preserve"> 3.</w:t>
      </w:r>
      <w:r w:rsidRPr="00B904B9">
        <w:rPr>
          <w:rFonts w:ascii="Times New Roman" w:hAnsi="Times New Roman" w:cs="Times New Roman"/>
          <w:sz w:val="28"/>
          <w:szCs w:val="28"/>
        </w:rPr>
        <w:tab/>
        <w:t xml:space="preserve">Бухгалтерии администрации Огоджинского сельсовета предусмотреть ассигнования на реализацию муниципальной целевой программы «Энергосбережение и повышение энергетической эффективности объектов, находящихся в муниципальной собственности администрации Огоджинского сельсовета   Селемджинского района Амурской </w:t>
      </w:r>
      <w:r w:rsidR="00204539" w:rsidRPr="00B904B9">
        <w:rPr>
          <w:rFonts w:ascii="Times New Roman" w:hAnsi="Times New Roman" w:cs="Times New Roman"/>
          <w:sz w:val="28"/>
          <w:szCs w:val="28"/>
        </w:rPr>
        <w:t>области,</w:t>
      </w:r>
      <w:r w:rsidRPr="00B904B9">
        <w:rPr>
          <w:rFonts w:ascii="Times New Roman" w:hAnsi="Times New Roman" w:cs="Times New Roman"/>
          <w:sz w:val="28"/>
          <w:szCs w:val="28"/>
        </w:rPr>
        <w:t xml:space="preserve"> на 2019-2023 годы»</w:t>
      </w:r>
    </w:p>
    <w:p w:rsidR="0042129A" w:rsidRPr="00B904B9" w:rsidRDefault="006A12F0" w:rsidP="00934E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9">
        <w:rPr>
          <w:rFonts w:ascii="Times New Roman" w:hAnsi="Times New Roman" w:cs="Times New Roman"/>
          <w:sz w:val="28"/>
          <w:szCs w:val="28"/>
        </w:rPr>
        <w:t>4</w:t>
      </w:r>
      <w:r w:rsidR="0042129A" w:rsidRPr="00B904B9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Сборнике постанов</w:t>
      </w:r>
      <w:r w:rsidR="003E47C5" w:rsidRPr="00B904B9">
        <w:rPr>
          <w:rFonts w:ascii="Times New Roman" w:hAnsi="Times New Roman" w:cs="Times New Roman"/>
          <w:sz w:val="28"/>
          <w:szCs w:val="28"/>
        </w:rPr>
        <w:t xml:space="preserve">лений администрации </w:t>
      </w:r>
      <w:r w:rsidR="00342AFC" w:rsidRPr="00B904B9">
        <w:rPr>
          <w:rFonts w:ascii="Times New Roman" w:hAnsi="Times New Roman" w:cs="Times New Roman"/>
          <w:sz w:val="28"/>
          <w:szCs w:val="28"/>
        </w:rPr>
        <w:t>Огоджинского сельского</w:t>
      </w:r>
      <w:r w:rsidR="0042129A" w:rsidRPr="00B904B9">
        <w:rPr>
          <w:rFonts w:ascii="Times New Roman" w:hAnsi="Times New Roman" w:cs="Times New Roman"/>
          <w:sz w:val="28"/>
          <w:szCs w:val="28"/>
        </w:rPr>
        <w:t xml:space="preserve"> поселения, разместить на </w:t>
      </w:r>
      <w:r w:rsidR="0042129A" w:rsidRPr="00B904B9">
        <w:rPr>
          <w:rFonts w:ascii="Times New Roman" w:hAnsi="Times New Roman" w:cs="Times New Roman"/>
          <w:sz w:val="28"/>
          <w:szCs w:val="28"/>
        </w:rPr>
        <w:lastRenderedPageBreak/>
        <w:t>официальном интернет - по</w:t>
      </w:r>
      <w:r w:rsidR="003E47C5" w:rsidRPr="00B904B9">
        <w:rPr>
          <w:rFonts w:ascii="Times New Roman" w:hAnsi="Times New Roman" w:cs="Times New Roman"/>
          <w:sz w:val="28"/>
          <w:szCs w:val="28"/>
        </w:rPr>
        <w:t>ртале администрации Огоджинского</w:t>
      </w:r>
      <w:r w:rsidR="0042129A" w:rsidRPr="00B904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hyperlink r:id="rId5" w:history="1">
        <w:r w:rsidR="002E7ED7" w:rsidRPr="00B904B9">
          <w:rPr>
            <w:rStyle w:val="a3"/>
            <w:rFonts w:ascii="Times New Roman" w:hAnsi="Times New Roman"/>
            <w:sz w:val="28"/>
            <w:szCs w:val="28"/>
          </w:rPr>
          <w:t>http://www.ogodja.ru</w:t>
        </w:r>
      </w:hyperlink>
    </w:p>
    <w:p w:rsidR="002E7ED7" w:rsidRPr="00B904B9" w:rsidRDefault="00204539" w:rsidP="00934E4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E7ED7" w:rsidRPr="00B904B9">
        <w:rPr>
          <w:rFonts w:ascii="Times New Roman" w:hAnsi="Times New Roman" w:cs="Times New Roman"/>
          <w:sz w:val="28"/>
          <w:szCs w:val="28"/>
        </w:rPr>
        <w:t>Установить, что в ходе реализации муниципальной целевой программы Энергосбережение и повышение энергетической эффективности объектов, находящихся в муниципальной собственности администрации Огоджинского сельсовета   Селемдж</w:t>
      </w:r>
      <w:r>
        <w:rPr>
          <w:rFonts w:ascii="Times New Roman" w:hAnsi="Times New Roman" w:cs="Times New Roman"/>
          <w:sz w:val="28"/>
          <w:szCs w:val="28"/>
        </w:rPr>
        <w:t>инского района Амурской области</w:t>
      </w:r>
      <w:r w:rsidR="002E7ED7" w:rsidRPr="00B904B9">
        <w:rPr>
          <w:rFonts w:ascii="Times New Roman" w:hAnsi="Times New Roman" w:cs="Times New Roman"/>
          <w:sz w:val="28"/>
          <w:szCs w:val="28"/>
        </w:rPr>
        <w:t>, на 2019-2023 годы» подлежат корректировке мероприятия и объемы их финансирования.</w:t>
      </w:r>
    </w:p>
    <w:p w:rsidR="0042129A" w:rsidRPr="00B904B9" w:rsidRDefault="002E7ED7" w:rsidP="00934E4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04B9">
        <w:rPr>
          <w:rFonts w:ascii="Times New Roman" w:hAnsi="Times New Roman"/>
          <w:sz w:val="28"/>
          <w:szCs w:val="28"/>
        </w:rPr>
        <w:t>6</w:t>
      </w:r>
      <w:r w:rsidR="0042129A" w:rsidRPr="00B904B9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2129A" w:rsidRPr="00B904B9" w:rsidRDefault="002E7ED7" w:rsidP="00934E4E">
      <w:pPr>
        <w:pStyle w:val="a5"/>
        <w:ind w:firstLine="709"/>
        <w:jc w:val="both"/>
        <w:rPr>
          <w:rFonts w:ascii="Times New Roman" w:hAnsi="Times New Roman"/>
          <w:spacing w:val="-14"/>
          <w:sz w:val="28"/>
          <w:szCs w:val="28"/>
        </w:rPr>
      </w:pPr>
      <w:r w:rsidRPr="00B904B9">
        <w:rPr>
          <w:rFonts w:ascii="Times New Roman" w:hAnsi="Times New Roman"/>
          <w:sz w:val="28"/>
          <w:szCs w:val="28"/>
        </w:rPr>
        <w:t>7</w:t>
      </w:r>
      <w:r w:rsidR="0042129A" w:rsidRPr="00B904B9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935332" w:rsidRPr="00B904B9">
        <w:rPr>
          <w:rFonts w:ascii="Times New Roman" w:hAnsi="Times New Roman"/>
          <w:sz w:val="28"/>
          <w:szCs w:val="28"/>
        </w:rPr>
        <w:t>с 01.03</w:t>
      </w:r>
      <w:r w:rsidR="00342AFC" w:rsidRPr="00B904B9">
        <w:rPr>
          <w:rFonts w:ascii="Times New Roman" w:hAnsi="Times New Roman"/>
          <w:sz w:val="28"/>
          <w:szCs w:val="28"/>
        </w:rPr>
        <w:t>.2019</w:t>
      </w:r>
      <w:r w:rsidR="0042129A" w:rsidRPr="00B904B9">
        <w:rPr>
          <w:rFonts w:ascii="Times New Roman" w:hAnsi="Times New Roman"/>
          <w:sz w:val="28"/>
          <w:szCs w:val="28"/>
        </w:rPr>
        <w:t xml:space="preserve"> года.</w:t>
      </w:r>
    </w:p>
    <w:p w:rsidR="0042129A" w:rsidRPr="00B904B9" w:rsidRDefault="0042129A" w:rsidP="00934E4E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129A" w:rsidRPr="00B904B9" w:rsidRDefault="0042129A" w:rsidP="00934E4E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129A" w:rsidRPr="00B904B9" w:rsidRDefault="00342AFC" w:rsidP="00934E4E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904B9">
        <w:rPr>
          <w:rFonts w:ascii="Times New Roman" w:hAnsi="Times New Roman"/>
          <w:sz w:val="28"/>
          <w:szCs w:val="28"/>
        </w:rPr>
        <w:t xml:space="preserve">Глава Огоджинского сельсовета </w:t>
      </w:r>
      <w:r w:rsidR="0042129A" w:rsidRPr="00B904B9">
        <w:rPr>
          <w:rFonts w:ascii="Times New Roman" w:hAnsi="Times New Roman"/>
          <w:sz w:val="28"/>
          <w:szCs w:val="28"/>
        </w:rPr>
        <w:tab/>
      </w:r>
      <w:r w:rsidRPr="00B904B9">
        <w:rPr>
          <w:rFonts w:ascii="Times New Roman" w:hAnsi="Times New Roman"/>
          <w:sz w:val="28"/>
          <w:szCs w:val="28"/>
        </w:rPr>
        <w:t xml:space="preserve">Л.М. Рудь </w:t>
      </w:r>
    </w:p>
    <w:p w:rsidR="0042129A" w:rsidRPr="00B904B9" w:rsidRDefault="0042129A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42129A" w:rsidRPr="00B904B9" w:rsidRDefault="0042129A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42129A" w:rsidRPr="00B904B9" w:rsidRDefault="0042129A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42129A" w:rsidRPr="00B904B9" w:rsidRDefault="0042129A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42129A" w:rsidRPr="00B904B9" w:rsidRDefault="0042129A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Pr="00B904B9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2E7ED7" w:rsidRDefault="002E7ED7" w:rsidP="00934E4E">
      <w:pPr>
        <w:pStyle w:val="a5"/>
        <w:rPr>
          <w:rFonts w:ascii="Times New Roman" w:hAnsi="Times New Roman"/>
          <w:sz w:val="28"/>
          <w:szCs w:val="28"/>
        </w:rPr>
      </w:pPr>
    </w:p>
    <w:p w:rsidR="00B904B9" w:rsidRDefault="00B904B9" w:rsidP="00934E4E">
      <w:pPr>
        <w:pStyle w:val="a5"/>
        <w:rPr>
          <w:rFonts w:ascii="Times New Roman" w:hAnsi="Times New Roman"/>
          <w:sz w:val="24"/>
          <w:szCs w:val="24"/>
        </w:rPr>
      </w:pPr>
    </w:p>
    <w:p w:rsidR="002E7ED7" w:rsidRDefault="002E7ED7" w:rsidP="00934E4E">
      <w:pPr>
        <w:pStyle w:val="a5"/>
        <w:rPr>
          <w:rFonts w:ascii="Times New Roman" w:hAnsi="Times New Roman"/>
          <w:sz w:val="24"/>
          <w:szCs w:val="24"/>
        </w:rPr>
      </w:pPr>
    </w:p>
    <w:p w:rsidR="002E7ED7" w:rsidRDefault="002E7ED7" w:rsidP="00934E4E">
      <w:pPr>
        <w:pStyle w:val="a5"/>
        <w:rPr>
          <w:rFonts w:ascii="Times New Roman" w:hAnsi="Times New Roman"/>
          <w:sz w:val="24"/>
          <w:szCs w:val="24"/>
        </w:rPr>
      </w:pPr>
    </w:p>
    <w:p w:rsidR="002E7ED7" w:rsidRDefault="002E7ED7" w:rsidP="00934E4E">
      <w:pPr>
        <w:pStyle w:val="a5"/>
        <w:rPr>
          <w:rFonts w:ascii="Times New Roman" w:hAnsi="Times New Roman"/>
          <w:sz w:val="24"/>
          <w:szCs w:val="24"/>
        </w:rPr>
      </w:pPr>
    </w:p>
    <w:p w:rsidR="0042129A" w:rsidRDefault="0042129A" w:rsidP="00934E4E">
      <w:pPr>
        <w:pStyle w:val="a5"/>
        <w:rPr>
          <w:rFonts w:ascii="Times New Roman" w:hAnsi="Times New Roman"/>
          <w:sz w:val="24"/>
          <w:szCs w:val="24"/>
        </w:rPr>
      </w:pPr>
    </w:p>
    <w:p w:rsidR="0042129A" w:rsidRPr="00026DA7" w:rsidRDefault="0042129A" w:rsidP="00342AFC">
      <w:pPr>
        <w:shd w:val="clear" w:color="auto" w:fill="FFFFFF"/>
        <w:spacing w:after="0" w:line="240" w:lineRule="auto"/>
        <w:ind w:firstLine="5529"/>
        <w:jc w:val="right"/>
        <w:rPr>
          <w:rFonts w:ascii="Times New Roman" w:hAnsi="Times New Roman"/>
          <w:sz w:val="24"/>
          <w:szCs w:val="24"/>
        </w:rPr>
      </w:pPr>
      <w:r w:rsidRPr="00026DA7">
        <w:rPr>
          <w:rFonts w:ascii="Times New Roman" w:hAnsi="Times New Roman"/>
          <w:sz w:val="24"/>
          <w:szCs w:val="24"/>
        </w:rPr>
        <w:t>ПРИЛОЖЕНИЕ</w:t>
      </w:r>
    </w:p>
    <w:p w:rsidR="0042129A" w:rsidRPr="00026DA7" w:rsidRDefault="0042129A" w:rsidP="00342AFC">
      <w:pPr>
        <w:shd w:val="clear" w:color="auto" w:fill="FFFFFF"/>
        <w:spacing w:after="0" w:line="240" w:lineRule="auto"/>
        <w:ind w:firstLine="5529"/>
        <w:jc w:val="right"/>
        <w:rPr>
          <w:rFonts w:ascii="Times New Roman" w:hAnsi="Times New Roman"/>
          <w:spacing w:val="-4"/>
          <w:sz w:val="24"/>
          <w:szCs w:val="24"/>
        </w:rPr>
      </w:pPr>
      <w:r w:rsidRPr="00026DA7">
        <w:rPr>
          <w:rFonts w:ascii="Times New Roman" w:hAnsi="Times New Roman"/>
          <w:sz w:val="24"/>
          <w:szCs w:val="24"/>
        </w:rPr>
        <w:t xml:space="preserve">к </w:t>
      </w:r>
      <w:r w:rsidR="00204539" w:rsidRPr="00026DA7">
        <w:rPr>
          <w:rFonts w:ascii="Times New Roman" w:hAnsi="Times New Roman"/>
          <w:sz w:val="24"/>
          <w:szCs w:val="24"/>
        </w:rPr>
        <w:t xml:space="preserve">постановлению </w:t>
      </w:r>
      <w:r w:rsidR="00204539">
        <w:rPr>
          <w:rFonts w:ascii="Times New Roman" w:hAnsi="Times New Roman"/>
          <w:spacing w:val="-4"/>
          <w:sz w:val="24"/>
          <w:szCs w:val="24"/>
        </w:rPr>
        <w:t>Главы</w:t>
      </w:r>
      <w:r w:rsidR="00342AFC">
        <w:rPr>
          <w:rFonts w:ascii="Times New Roman" w:hAnsi="Times New Roman"/>
          <w:spacing w:val="-4"/>
          <w:sz w:val="24"/>
          <w:szCs w:val="24"/>
        </w:rPr>
        <w:t xml:space="preserve"> Огоджинского сельсовета </w:t>
      </w:r>
      <w:r w:rsidRPr="00026DA7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2129A" w:rsidRPr="00026DA7" w:rsidRDefault="00204539" w:rsidP="00342AFC">
      <w:pPr>
        <w:spacing w:after="0" w:line="240" w:lineRule="auto"/>
        <w:ind w:firstLine="5529"/>
        <w:jc w:val="right"/>
        <w:rPr>
          <w:rFonts w:ascii="Times New Roman" w:hAnsi="Times New Roman"/>
          <w:bCs/>
          <w:sz w:val="24"/>
          <w:szCs w:val="24"/>
        </w:rPr>
      </w:pPr>
      <w:r w:rsidRPr="00026DA7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="00906174">
        <w:rPr>
          <w:rFonts w:ascii="Times New Roman" w:hAnsi="Times New Roman"/>
          <w:bCs/>
          <w:sz w:val="24"/>
          <w:szCs w:val="24"/>
        </w:rPr>
        <w:t xml:space="preserve"> 2019</w:t>
      </w:r>
      <w:r w:rsidR="0042129A" w:rsidRPr="00026DA7">
        <w:rPr>
          <w:rFonts w:ascii="Times New Roman" w:hAnsi="Times New Roman"/>
          <w:bCs/>
          <w:sz w:val="24"/>
          <w:szCs w:val="24"/>
        </w:rPr>
        <w:t xml:space="preserve"> № </w:t>
      </w:r>
    </w:p>
    <w:p w:rsidR="0042129A" w:rsidRPr="00026DA7" w:rsidRDefault="0042129A" w:rsidP="00342AFC">
      <w:pPr>
        <w:spacing w:after="0" w:line="240" w:lineRule="auto"/>
        <w:ind w:firstLine="552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42129A" w:rsidRPr="00026DA7" w:rsidRDefault="00204539" w:rsidP="00342AFC">
      <w:pPr>
        <w:spacing w:after="0" w:line="240" w:lineRule="auto"/>
        <w:ind w:firstLine="5529"/>
        <w:jc w:val="right"/>
        <w:rPr>
          <w:rFonts w:ascii="Times New Roman" w:hAnsi="Times New Roman"/>
          <w:bCs/>
          <w:sz w:val="24"/>
          <w:szCs w:val="24"/>
        </w:rPr>
      </w:pPr>
      <w:r w:rsidRPr="00026DA7">
        <w:rPr>
          <w:rFonts w:ascii="Times New Roman" w:hAnsi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/>
          <w:bCs/>
          <w:sz w:val="24"/>
          <w:szCs w:val="24"/>
        </w:rPr>
        <w:t>Главы</w:t>
      </w:r>
      <w:r w:rsidR="00342AFC">
        <w:rPr>
          <w:rFonts w:ascii="Times New Roman" w:hAnsi="Times New Roman"/>
          <w:bCs/>
          <w:sz w:val="24"/>
          <w:szCs w:val="24"/>
        </w:rPr>
        <w:t xml:space="preserve"> Огоджинского сельсовета </w:t>
      </w:r>
    </w:p>
    <w:p w:rsidR="0042129A" w:rsidRPr="00026DA7" w:rsidRDefault="0042129A" w:rsidP="00342AFC">
      <w:pPr>
        <w:spacing w:after="0" w:line="240" w:lineRule="auto"/>
        <w:ind w:firstLine="5529"/>
        <w:jc w:val="right"/>
        <w:rPr>
          <w:rFonts w:ascii="Times New Roman" w:hAnsi="Times New Roman"/>
          <w:bCs/>
          <w:sz w:val="24"/>
          <w:szCs w:val="24"/>
        </w:rPr>
      </w:pPr>
      <w:r w:rsidRPr="00026DA7">
        <w:rPr>
          <w:rFonts w:ascii="Times New Roman" w:hAnsi="Times New Roman"/>
          <w:bCs/>
          <w:sz w:val="24"/>
          <w:szCs w:val="24"/>
        </w:rPr>
        <w:t>от</w:t>
      </w:r>
      <w:r w:rsidR="00342AFC">
        <w:rPr>
          <w:rFonts w:ascii="Times New Roman" w:hAnsi="Times New Roman"/>
          <w:bCs/>
          <w:sz w:val="24"/>
          <w:szCs w:val="24"/>
        </w:rPr>
        <w:t xml:space="preserve">   </w:t>
      </w:r>
      <w:r w:rsidR="00694A59">
        <w:rPr>
          <w:rFonts w:ascii="Times New Roman" w:hAnsi="Times New Roman"/>
          <w:bCs/>
          <w:sz w:val="24"/>
          <w:szCs w:val="24"/>
        </w:rPr>
        <w:t>12</w:t>
      </w:r>
      <w:r w:rsidR="0020453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204539">
        <w:rPr>
          <w:rFonts w:ascii="Times New Roman" w:hAnsi="Times New Roman"/>
          <w:bCs/>
          <w:sz w:val="24"/>
          <w:szCs w:val="24"/>
        </w:rPr>
        <w:t xml:space="preserve">февраля </w:t>
      </w:r>
      <w:r w:rsidR="00FE3894">
        <w:rPr>
          <w:rFonts w:ascii="Times New Roman" w:hAnsi="Times New Roman"/>
          <w:bCs/>
          <w:sz w:val="24"/>
          <w:szCs w:val="24"/>
        </w:rPr>
        <w:t xml:space="preserve"> 2019</w:t>
      </w:r>
      <w:proofErr w:type="gramEnd"/>
      <w:r w:rsidR="00694A59">
        <w:rPr>
          <w:rFonts w:ascii="Times New Roman" w:hAnsi="Times New Roman"/>
          <w:bCs/>
          <w:sz w:val="24"/>
          <w:szCs w:val="24"/>
        </w:rPr>
        <w:t xml:space="preserve"> г.</w:t>
      </w:r>
      <w:r w:rsidRPr="00026DA7">
        <w:rPr>
          <w:rFonts w:ascii="Times New Roman" w:hAnsi="Times New Roman"/>
          <w:bCs/>
          <w:sz w:val="24"/>
          <w:szCs w:val="24"/>
        </w:rPr>
        <w:t xml:space="preserve">№ </w:t>
      </w:r>
      <w:r w:rsidR="00EC7B06">
        <w:rPr>
          <w:rFonts w:ascii="Times New Roman" w:hAnsi="Times New Roman"/>
          <w:bCs/>
          <w:sz w:val="24"/>
          <w:szCs w:val="24"/>
        </w:rPr>
        <w:t>8</w:t>
      </w:r>
    </w:p>
    <w:p w:rsidR="0042129A" w:rsidRPr="00D93F9F" w:rsidRDefault="0042129A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2129A" w:rsidRPr="002E7ED7" w:rsidRDefault="0042129A" w:rsidP="004205B1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  <w:r w:rsidRPr="002E7ED7">
        <w:rPr>
          <w:rFonts w:ascii="Times New Roman" w:hAnsi="Times New Roman"/>
          <w:b/>
          <w:sz w:val="52"/>
          <w:szCs w:val="52"/>
        </w:rPr>
        <w:t>Муниципальная программа</w:t>
      </w:r>
    </w:p>
    <w:p w:rsidR="0042129A" w:rsidRPr="002E7ED7" w:rsidRDefault="0042129A" w:rsidP="00D93F9F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  <w:r w:rsidRPr="002E7ED7">
        <w:rPr>
          <w:rFonts w:ascii="Times New Roman" w:hAnsi="Times New Roman"/>
          <w:b/>
          <w:sz w:val="52"/>
          <w:szCs w:val="52"/>
        </w:rPr>
        <w:t xml:space="preserve">«Энергосбережение и повышение энергетической эффективности объектов, находящихся в муниципальной собственности </w:t>
      </w:r>
      <w:r w:rsidR="00342AFC" w:rsidRPr="002E7ED7">
        <w:rPr>
          <w:rFonts w:ascii="Times New Roman" w:hAnsi="Times New Roman"/>
          <w:b/>
          <w:sz w:val="52"/>
          <w:szCs w:val="52"/>
        </w:rPr>
        <w:t>администрации Огоджинского сельсовета   Селемджинского района</w:t>
      </w:r>
      <w:r w:rsidR="003E21F1" w:rsidRPr="002E7ED7">
        <w:rPr>
          <w:rFonts w:ascii="Times New Roman" w:hAnsi="Times New Roman"/>
          <w:b/>
          <w:sz w:val="52"/>
          <w:szCs w:val="52"/>
        </w:rPr>
        <w:t xml:space="preserve"> Амурской </w:t>
      </w:r>
      <w:r w:rsidR="00204539" w:rsidRPr="002E7ED7">
        <w:rPr>
          <w:rFonts w:ascii="Times New Roman" w:hAnsi="Times New Roman"/>
          <w:b/>
          <w:sz w:val="52"/>
          <w:szCs w:val="52"/>
        </w:rPr>
        <w:t>области,</w:t>
      </w:r>
      <w:r w:rsidR="003E21F1" w:rsidRPr="002E7ED7">
        <w:rPr>
          <w:rFonts w:ascii="Times New Roman" w:hAnsi="Times New Roman"/>
          <w:b/>
          <w:sz w:val="52"/>
          <w:szCs w:val="52"/>
        </w:rPr>
        <w:t xml:space="preserve"> на 2019-2023</w:t>
      </w:r>
      <w:r w:rsidR="00342AFC" w:rsidRPr="002E7ED7">
        <w:rPr>
          <w:rFonts w:ascii="Times New Roman" w:hAnsi="Times New Roman"/>
          <w:b/>
          <w:sz w:val="52"/>
          <w:szCs w:val="52"/>
        </w:rPr>
        <w:t xml:space="preserve"> годы»</w:t>
      </w:r>
    </w:p>
    <w:p w:rsidR="0042129A" w:rsidRPr="002E7ED7" w:rsidRDefault="0042129A" w:rsidP="004205B1">
      <w:pPr>
        <w:pStyle w:val="a5"/>
        <w:jc w:val="center"/>
        <w:rPr>
          <w:rFonts w:ascii="Times New Roman" w:hAnsi="Times New Roman"/>
          <w:sz w:val="52"/>
          <w:szCs w:val="52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E7ED7" w:rsidRDefault="002E7ED7" w:rsidP="002E7ED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с. Огоджа</w:t>
      </w:r>
    </w:p>
    <w:p w:rsidR="0042129A" w:rsidRPr="00D93F9F" w:rsidRDefault="0042129A" w:rsidP="004205B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93F9F">
        <w:rPr>
          <w:rFonts w:ascii="Times New Roman" w:hAnsi="Times New Roman"/>
          <w:b/>
          <w:sz w:val="24"/>
          <w:szCs w:val="24"/>
        </w:rPr>
        <w:t>ПАСПОРТ ПРОГРАММЫ</w:t>
      </w:r>
    </w:p>
    <w:p w:rsidR="0042129A" w:rsidRPr="00D93F9F" w:rsidRDefault="0042129A" w:rsidP="004205B1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707"/>
      </w:tblGrid>
      <w:tr w:rsidR="0042129A" w:rsidRPr="0083058F" w:rsidTr="00A0208C">
        <w:tc>
          <w:tcPr>
            <w:tcW w:w="2353" w:type="dxa"/>
            <w:vAlign w:val="center"/>
          </w:tcPr>
          <w:p w:rsidR="0042129A" w:rsidRPr="0083058F" w:rsidRDefault="0042129A" w:rsidP="00D93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07" w:type="dxa"/>
            <w:vAlign w:val="center"/>
          </w:tcPr>
          <w:p w:rsidR="00342AFC" w:rsidRDefault="0042129A" w:rsidP="00E843C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F9F">
              <w:rPr>
                <w:rFonts w:ascii="Times New Roman" w:hAnsi="Times New Roman"/>
                <w:sz w:val="24"/>
                <w:szCs w:val="24"/>
              </w:rPr>
              <w:t>«Энергосбережение и повышение энергетической эффективности объектов, находящихся в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F9F">
              <w:rPr>
                <w:rFonts w:ascii="Times New Roman" w:hAnsi="Times New Roman"/>
                <w:sz w:val="24"/>
                <w:szCs w:val="24"/>
              </w:rPr>
              <w:t xml:space="preserve">собственности </w:t>
            </w:r>
            <w:r w:rsidR="00342AFC" w:rsidRPr="00342AFC">
              <w:rPr>
                <w:rFonts w:ascii="Times New Roman" w:hAnsi="Times New Roman"/>
                <w:sz w:val="24"/>
                <w:szCs w:val="24"/>
              </w:rPr>
              <w:t>администрации Огоджинского сельсовета   Селемджинского района</w:t>
            </w:r>
            <w:r w:rsidR="003E21F1">
              <w:rPr>
                <w:rFonts w:ascii="Times New Roman" w:hAnsi="Times New Roman"/>
                <w:sz w:val="24"/>
                <w:szCs w:val="24"/>
              </w:rPr>
              <w:t xml:space="preserve"> Амурской </w:t>
            </w:r>
            <w:r w:rsidR="00204539">
              <w:rPr>
                <w:rFonts w:ascii="Times New Roman" w:hAnsi="Times New Roman"/>
                <w:sz w:val="24"/>
                <w:szCs w:val="24"/>
              </w:rPr>
              <w:t>области,</w:t>
            </w:r>
            <w:r w:rsidR="003E21F1">
              <w:rPr>
                <w:rFonts w:ascii="Times New Roman" w:hAnsi="Times New Roman"/>
                <w:sz w:val="24"/>
                <w:szCs w:val="24"/>
              </w:rPr>
              <w:t xml:space="preserve"> на 2019-2023</w:t>
            </w:r>
            <w:r w:rsidR="00342AFC" w:rsidRPr="00342AFC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  <w:p w:rsidR="0042129A" w:rsidRPr="0083058F" w:rsidRDefault="0042129A" w:rsidP="00E843C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42129A" w:rsidRPr="0083058F" w:rsidTr="00A0208C">
        <w:trPr>
          <w:trHeight w:val="77"/>
        </w:trPr>
        <w:tc>
          <w:tcPr>
            <w:tcW w:w="2353" w:type="dxa"/>
            <w:vAlign w:val="center"/>
          </w:tcPr>
          <w:p w:rsidR="0042129A" w:rsidRPr="0083058F" w:rsidRDefault="0042129A" w:rsidP="00261E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6707" w:type="dxa"/>
            <w:vAlign w:val="center"/>
          </w:tcPr>
          <w:p w:rsidR="0042129A" w:rsidRPr="0083058F" w:rsidRDefault="0042129A" w:rsidP="00E843C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>1.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2129A" w:rsidRPr="0083058F" w:rsidRDefault="0042129A" w:rsidP="00E843C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35332" w:rsidRPr="00935332">
              <w:rPr>
                <w:rFonts w:ascii="Times New Roman" w:hAnsi="Times New Roman"/>
                <w:sz w:val="24"/>
                <w:szCs w:val="24"/>
              </w:rPr>
              <w:t>Федеральный закон от 23.11.2009 N 261-ФЗ (ред. от 27.12.2018) Об энергосбережении и о повышении энергетической эффективности и о внесении изменений в отдельные законодательные акты Российской Федерации (с изм. и доп., вступ. в силу с 16.01.2019)</w:t>
            </w:r>
          </w:p>
          <w:p w:rsidR="0042129A" w:rsidRPr="0083058F" w:rsidRDefault="00576146" w:rsidP="00E843C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04539">
              <w:rPr>
                <w:rFonts w:ascii="Times New Roman" w:hAnsi="Times New Roman"/>
                <w:sz w:val="24"/>
                <w:szCs w:val="24"/>
              </w:rPr>
              <w:t xml:space="preserve">Устав Огоджинского </w:t>
            </w:r>
            <w:r w:rsidR="00204539" w:rsidRPr="0083058F">
              <w:rPr>
                <w:rFonts w:ascii="Times New Roman" w:hAnsi="Times New Roman"/>
                <w:sz w:val="24"/>
                <w:szCs w:val="24"/>
              </w:rPr>
              <w:t>сельского</w:t>
            </w:r>
            <w:r w:rsidR="0042129A" w:rsidRPr="0083058F">
              <w:rPr>
                <w:rFonts w:ascii="Times New Roman" w:hAnsi="Times New Roman"/>
                <w:sz w:val="24"/>
                <w:szCs w:val="24"/>
              </w:rPr>
              <w:t xml:space="preserve"> поселения;</w:t>
            </w:r>
          </w:p>
          <w:p w:rsidR="0042129A" w:rsidRPr="0083058F" w:rsidRDefault="0042129A" w:rsidP="00E843C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29A" w:rsidRPr="0083058F" w:rsidTr="00A0208C">
        <w:tc>
          <w:tcPr>
            <w:tcW w:w="2353" w:type="dxa"/>
            <w:vAlign w:val="center"/>
          </w:tcPr>
          <w:p w:rsidR="0042129A" w:rsidRPr="0083058F" w:rsidRDefault="0042129A" w:rsidP="00D93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707" w:type="dxa"/>
            <w:vAlign w:val="center"/>
          </w:tcPr>
          <w:p w:rsidR="00A0208C" w:rsidRPr="00A0208C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204539">
              <w:rPr>
                <w:rFonts w:ascii="Times New Roman" w:hAnsi="Times New Roman"/>
                <w:sz w:val="24"/>
                <w:szCs w:val="24"/>
              </w:rPr>
              <w:t>Огоджинского</w:t>
            </w:r>
            <w:r w:rsidR="00204539" w:rsidRPr="00A0208C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>, Амурской области, 676567</w:t>
            </w:r>
            <w:r w:rsidRPr="00A0208C">
              <w:rPr>
                <w:rFonts w:ascii="Times New Roman" w:hAnsi="Times New Roman"/>
                <w:sz w:val="24"/>
                <w:szCs w:val="24"/>
              </w:rPr>
              <w:t>, Росс</w:t>
            </w:r>
            <w:r>
              <w:rPr>
                <w:rFonts w:ascii="Times New Roman" w:hAnsi="Times New Roman"/>
                <w:sz w:val="24"/>
                <w:szCs w:val="24"/>
              </w:rPr>
              <w:t>ия, Амурская обл.</w:t>
            </w:r>
            <w:r w:rsidR="00204539">
              <w:rPr>
                <w:rFonts w:ascii="Times New Roman" w:hAnsi="Times New Roman"/>
                <w:sz w:val="24"/>
                <w:szCs w:val="24"/>
              </w:rPr>
              <w:t>, Селемджинский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район, с. Огоджа </w:t>
            </w:r>
          </w:p>
          <w:p w:rsidR="0042129A" w:rsidRPr="0083058F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Глава Огоджинского сельсовета Рудь Людмила Михайловна </w:t>
            </w:r>
          </w:p>
        </w:tc>
      </w:tr>
      <w:tr w:rsidR="0042129A" w:rsidRPr="0083058F" w:rsidTr="00A0208C">
        <w:tc>
          <w:tcPr>
            <w:tcW w:w="2353" w:type="dxa"/>
            <w:vAlign w:val="center"/>
          </w:tcPr>
          <w:p w:rsidR="0042129A" w:rsidRPr="0083058F" w:rsidRDefault="00A0208C" w:rsidP="00D93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>Разработчик инвестиционного проекта (наименование, руководитель, адрес, телефон)</w:t>
            </w:r>
          </w:p>
        </w:tc>
        <w:tc>
          <w:tcPr>
            <w:tcW w:w="6707" w:type="dxa"/>
            <w:vAlign w:val="center"/>
          </w:tcPr>
          <w:p w:rsidR="00906174" w:rsidRDefault="00906174" w:rsidP="0090617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7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906174">
              <w:rPr>
                <w:rFonts w:ascii="Times New Roman" w:hAnsi="Times New Roman"/>
                <w:sz w:val="24"/>
                <w:szCs w:val="24"/>
              </w:rPr>
              <w:t>Огоджинского  сельсовета</w:t>
            </w:r>
            <w:proofErr w:type="gramEnd"/>
            <w:r w:rsidRPr="00906174">
              <w:rPr>
                <w:rFonts w:ascii="Times New Roman" w:hAnsi="Times New Roman"/>
                <w:sz w:val="24"/>
                <w:szCs w:val="24"/>
              </w:rPr>
              <w:t xml:space="preserve">, Амурской области, 676567, Россия, Амурская обл.,  Селемджинский район, с. Огоджа </w:t>
            </w:r>
            <w:r>
              <w:rPr>
                <w:rFonts w:ascii="Times New Roman" w:hAnsi="Times New Roman"/>
                <w:sz w:val="24"/>
                <w:szCs w:val="24"/>
              </w:rPr>
              <w:t>ул. Садыкова дом 1</w:t>
            </w:r>
          </w:p>
          <w:p w:rsidR="00906174" w:rsidRPr="00906174" w:rsidRDefault="00906174" w:rsidP="0090617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8-909-893-05-40 </w:t>
            </w:r>
          </w:p>
          <w:p w:rsidR="00906174" w:rsidRDefault="00906174" w:rsidP="0090617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174">
              <w:rPr>
                <w:rFonts w:ascii="Times New Roman" w:hAnsi="Times New Roman"/>
                <w:sz w:val="24"/>
                <w:szCs w:val="24"/>
              </w:rPr>
              <w:t xml:space="preserve"> Глава Огоджинского сельсовета Рудь Людмила Михайловна</w:t>
            </w:r>
          </w:p>
          <w:p w:rsidR="0042129A" w:rsidRPr="0083058F" w:rsidRDefault="0042129A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29A" w:rsidRPr="0083058F" w:rsidTr="00A0208C">
        <w:tc>
          <w:tcPr>
            <w:tcW w:w="2353" w:type="dxa"/>
            <w:vAlign w:val="center"/>
          </w:tcPr>
          <w:p w:rsidR="0042129A" w:rsidRPr="0083058F" w:rsidRDefault="00A0208C" w:rsidP="00E843C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707" w:type="dxa"/>
            <w:vAlign w:val="center"/>
          </w:tcPr>
          <w:p w:rsidR="00A0208C" w:rsidRPr="00A0208C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  <w:p w:rsidR="00A0208C" w:rsidRPr="00A0208C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 xml:space="preserve">«Энергосбережение и повышение энергетической эффективности объектов, находящихся в муниципальной собственности администрации Огоджинского сельсовета   Селемджинского района Амурской </w:t>
            </w:r>
            <w:proofErr w:type="gramStart"/>
            <w:r w:rsidRPr="00A0208C">
              <w:rPr>
                <w:rFonts w:ascii="Times New Roman" w:hAnsi="Times New Roman"/>
                <w:sz w:val="24"/>
                <w:szCs w:val="24"/>
              </w:rPr>
              <w:t>области ,</w:t>
            </w:r>
            <w:proofErr w:type="gramEnd"/>
            <w:r w:rsidRPr="00A0208C">
              <w:rPr>
                <w:rFonts w:ascii="Times New Roman" w:hAnsi="Times New Roman"/>
                <w:sz w:val="24"/>
                <w:szCs w:val="24"/>
              </w:rPr>
              <w:t xml:space="preserve"> на 2019-2023 годы»</w:t>
            </w:r>
          </w:p>
          <w:p w:rsidR="0042129A" w:rsidRPr="0083058F" w:rsidRDefault="0042129A" w:rsidP="0057614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29A" w:rsidRPr="0083058F" w:rsidTr="00A0208C">
        <w:tc>
          <w:tcPr>
            <w:tcW w:w="2353" w:type="dxa"/>
            <w:vAlign w:val="center"/>
          </w:tcPr>
          <w:p w:rsidR="0042129A" w:rsidRPr="0083058F" w:rsidRDefault="00A0208C" w:rsidP="00261E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>Цели проекта</w:t>
            </w:r>
          </w:p>
        </w:tc>
        <w:tc>
          <w:tcPr>
            <w:tcW w:w="6707" w:type="dxa"/>
            <w:vAlign w:val="center"/>
          </w:tcPr>
          <w:p w:rsidR="00A0208C" w:rsidRPr="00A0208C" w:rsidRDefault="0042129A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08C" w:rsidRPr="00A0208C">
              <w:rPr>
                <w:rFonts w:ascii="Times New Roman" w:hAnsi="Times New Roman"/>
                <w:sz w:val="24"/>
                <w:szCs w:val="24"/>
              </w:rPr>
              <w:t xml:space="preserve">-повышение качества услуг в сфере </w:t>
            </w:r>
            <w:proofErr w:type="spellStart"/>
            <w:r w:rsidR="00A0208C" w:rsidRPr="00A0208C">
              <w:rPr>
                <w:rFonts w:ascii="Times New Roman" w:hAnsi="Times New Roman"/>
                <w:sz w:val="24"/>
                <w:szCs w:val="24"/>
              </w:rPr>
              <w:t>ком¬мунального</w:t>
            </w:r>
            <w:proofErr w:type="spellEnd"/>
            <w:r w:rsidR="00A0208C" w:rsidRPr="00A0208C">
              <w:rPr>
                <w:rFonts w:ascii="Times New Roman" w:hAnsi="Times New Roman"/>
                <w:sz w:val="24"/>
                <w:szCs w:val="24"/>
              </w:rPr>
              <w:t xml:space="preserve"> обслуживания населения района;</w:t>
            </w:r>
          </w:p>
          <w:p w:rsidR="00A0208C" w:rsidRPr="00A0208C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>-экономия средств местного бюджета;</w:t>
            </w:r>
          </w:p>
          <w:p w:rsidR="00A0208C" w:rsidRPr="00A0208C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>-обеспечение ресурсной эффективности,</w:t>
            </w:r>
          </w:p>
          <w:p w:rsidR="0042129A" w:rsidRPr="0083058F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 xml:space="preserve">устойчивости и безопасности функционирования жилищно-коммунального </w:t>
            </w:r>
            <w:proofErr w:type="spellStart"/>
            <w:r w:rsidRPr="00A0208C">
              <w:rPr>
                <w:rFonts w:ascii="Times New Roman" w:hAnsi="Times New Roman"/>
                <w:sz w:val="24"/>
                <w:szCs w:val="24"/>
              </w:rPr>
              <w:t>ком¬плекса</w:t>
            </w:r>
            <w:proofErr w:type="spellEnd"/>
          </w:p>
        </w:tc>
      </w:tr>
      <w:tr w:rsidR="0042129A" w:rsidRPr="0083058F" w:rsidTr="00A0208C">
        <w:tc>
          <w:tcPr>
            <w:tcW w:w="2353" w:type="dxa"/>
            <w:vAlign w:val="center"/>
          </w:tcPr>
          <w:p w:rsidR="0042129A" w:rsidRPr="0083058F" w:rsidRDefault="00A0208C" w:rsidP="00D93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>Полная стоимость проекта, тыс. рублей</w:t>
            </w:r>
          </w:p>
        </w:tc>
        <w:tc>
          <w:tcPr>
            <w:tcW w:w="6707" w:type="dxa"/>
            <w:vAlign w:val="center"/>
          </w:tcPr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- Общий объем финансо</w:t>
            </w:r>
            <w:r>
              <w:rPr>
                <w:rFonts w:ascii="Times New Roman" w:hAnsi="Times New Roman"/>
                <w:sz w:val="24"/>
                <w:szCs w:val="24"/>
              </w:rPr>
              <w:t>вых средств по программе – 325.000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 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2019г.: местный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бюджет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65.00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 xml:space="preserve"> г. местный бюджет –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>5,0 тыс.</w:t>
            </w:r>
          </w:p>
          <w:p w:rsidR="00A0208C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г.: местный бюджет – 65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>,0 тыс.</w:t>
            </w:r>
          </w:p>
          <w:p w:rsid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 xml:space="preserve"> г.: местный бюджет – 65,0 </w:t>
            </w:r>
            <w:proofErr w:type="spellStart"/>
            <w:r w:rsidRPr="008812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</w:p>
          <w:p w:rsidR="00881259" w:rsidRPr="0083058F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 xml:space="preserve"> г.: местный бюджет – 65,0 </w:t>
            </w:r>
            <w:proofErr w:type="spellStart"/>
            <w:r w:rsidRPr="0088125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</w:p>
          <w:p w:rsidR="0042129A" w:rsidRPr="0083058F" w:rsidRDefault="0042129A" w:rsidP="00E843C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29A" w:rsidRPr="0083058F" w:rsidTr="00A0208C">
        <w:tc>
          <w:tcPr>
            <w:tcW w:w="2353" w:type="dxa"/>
            <w:vAlign w:val="center"/>
          </w:tcPr>
          <w:p w:rsidR="0042129A" w:rsidRPr="0083058F" w:rsidRDefault="0042129A" w:rsidP="00D93F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707" w:type="dxa"/>
            <w:vAlign w:val="center"/>
          </w:tcPr>
          <w:p w:rsidR="0042129A" w:rsidRPr="0083058F" w:rsidRDefault="003E21F1" w:rsidP="00CF067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– 2023</w:t>
            </w:r>
            <w:r w:rsidR="0042129A" w:rsidRPr="0083058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A0208C" w:rsidRPr="0083058F" w:rsidTr="006202F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8C" w:rsidRPr="00A0208C" w:rsidRDefault="00A0208C" w:rsidP="00A0208C">
            <w:pPr>
              <w:rPr>
                <w:rFonts w:ascii="Times New Roman" w:hAnsi="Times New Roman"/>
              </w:rPr>
            </w:pPr>
            <w:proofErr w:type="gramStart"/>
            <w:r w:rsidRPr="00A0208C">
              <w:rPr>
                <w:rFonts w:ascii="Times New Roman" w:hAnsi="Times New Roman"/>
              </w:rPr>
              <w:lastRenderedPageBreak/>
              <w:t>Краткое  представление</w:t>
            </w:r>
            <w:proofErr w:type="gramEnd"/>
            <w:r w:rsidRPr="00A0208C">
              <w:rPr>
                <w:rFonts w:ascii="Times New Roman" w:hAnsi="Times New Roman"/>
              </w:rPr>
              <w:t xml:space="preserve"> проекта</w:t>
            </w:r>
          </w:p>
          <w:p w:rsidR="00A0208C" w:rsidRDefault="00A0208C" w:rsidP="00A0208C">
            <w:r w:rsidRPr="00A0208C">
              <w:rPr>
                <w:rFonts w:ascii="Times New Roman" w:hAnsi="Times New Roman"/>
              </w:rPr>
              <w:t>(состояние данной сферы, проблемы, которые будут решены с реализацией проекта)</w:t>
            </w:r>
          </w:p>
        </w:tc>
        <w:tc>
          <w:tcPr>
            <w:tcW w:w="6707" w:type="dxa"/>
            <w:vAlign w:val="center"/>
          </w:tcPr>
          <w:p w:rsidR="00A0208C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08C">
              <w:rPr>
                <w:rFonts w:ascii="Times New Roman" w:hAnsi="Times New Roman"/>
                <w:sz w:val="24"/>
                <w:szCs w:val="24"/>
              </w:rPr>
              <w:t>Износ объектов ЖКХ составляет свыше 70%,  с проведением мероприятий по модернизации коммунальной инфраструктуры уровень износа снизится до 45%</w:t>
            </w:r>
          </w:p>
        </w:tc>
      </w:tr>
      <w:tr w:rsidR="00881259" w:rsidRPr="0083058F" w:rsidTr="006202F0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59" w:rsidRPr="00A0208C" w:rsidRDefault="00881259" w:rsidP="00A0208C">
            <w:pPr>
              <w:rPr>
                <w:rFonts w:ascii="Times New Roman" w:hAnsi="Times New Roman"/>
              </w:rPr>
            </w:pPr>
            <w:r w:rsidRPr="00881259">
              <w:rPr>
                <w:rFonts w:ascii="Times New Roman" w:hAnsi="Times New Roman"/>
              </w:rPr>
              <w:t>Структура программы, перечень основных мероприятий и направлений</w:t>
            </w:r>
          </w:p>
        </w:tc>
        <w:tc>
          <w:tcPr>
            <w:tcW w:w="6707" w:type="dxa"/>
            <w:vAlign w:val="center"/>
          </w:tcPr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Паспорт Программы.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1.Содержание проблемы и обоснование необходимости ее решения программными методами.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2. Основные цели и задачи, сроки и этапы реализации Программы, целевые индикаторы и показатели.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3. Система программных мероприятий.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 xml:space="preserve">4. Нормативное обеспечение. 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5.Механизм реализации Программы, организация управления и контроль за ходом её реализации.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 xml:space="preserve">6.Оценка социально-экономической </w:t>
            </w:r>
            <w:proofErr w:type="gramStart"/>
            <w:r w:rsidRPr="00881259">
              <w:rPr>
                <w:rFonts w:ascii="Times New Roman" w:hAnsi="Times New Roman"/>
                <w:sz w:val="24"/>
                <w:szCs w:val="24"/>
              </w:rPr>
              <w:t>эффективности  реализации</w:t>
            </w:r>
            <w:proofErr w:type="gramEnd"/>
            <w:r w:rsidRPr="00881259">
              <w:rPr>
                <w:rFonts w:ascii="Times New Roman" w:hAnsi="Times New Roman"/>
                <w:sz w:val="24"/>
                <w:szCs w:val="24"/>
              </w:rPr>
              <w:t xml:space="preserve"> Программы.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 xml:space="preserve"> 7.Приложение к Муниципальной программе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 xml:space="preserve">Энергосбережение и повышение энергетической эффективности объектов, находящихся в муниципальной собственности администрации Огоджинского сельсовета   Селемджинского района Амурской </w:t>
            </w:r>
            <w:proofErr w:type="gramStart"/>
            <w:r w:rsidRPr="00881259">
              <w:rPr>
                <w:rFonts w:ascii="Times New Roman" w:hAnsi="Times New Roman"/>
                <w:sz w:val="24"/>
                <w:szCs w:val="24"/>
              </w:rPr>
              <w:t>области ,</w:t>
            </w:r>
            <w:proofErr w:type="gramEnd"/>
            <w:r w:rsidRPr="00881259">
              <w:rPr>
                <w:rFonts w:ascii="Times New Roman" w:hAnsi="Times New Roman"/>
                <w:sz w:val="24"/>
                <w:szCs w:val="24"/>
              </w:rPr>
              <w:t xml:space="preserve"> на 2019-2023 годы»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Система программных мероприятий.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 xml:space="preserve">Программа не содержит подпрограмм. 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Основные мероприятия Программы: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–ремонт тепловых сетей и котельного оборудования;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– ремонт и замена запорной арматуры;</w:t>
            </w:r>
          </w:p>
          <w:p w:rsid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– организационные мероприятия;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881259">
              <w:rPr>
                <w:rFonts w:ascii="Times New Roman" w:hAnsi="Times New Roman"/>
                <w:sz w:val="24"/>
                <w:szCs w:val="24"/>
              </w:rPr>
              <w:t>риобретение очистных на водозаборе на р. Огоджа</w:t>
            </w:r>
          </w:p>
          <w:p w:rsidR="00881259" w:rsidRPr="00881259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- ремонт насосной станции и оборудования;</w:t>
            </w:r>
          </w:p>
          <w:p w:rsidR="00881259" w:rsidRPr="00A0208C" w:rsidRDefault="00881259" w:rsidP="00881259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259">
              <w:rPr>
                <w:rFonts w:ascii="Times New Roman" w:hAnsi="Times New Roman"/>
                <w:sz w:val="24"/>
                <w:szCs w:val="24"/>
              </w:rPr>
              <w:t>-приобретение специализированной техники.</w:t>
            </w:r>
          </w:p>
        </w:tc>
      </w:tr>
      <w:tr w:rsidR="00A0208C" w:rsidRPr="0083058F" w:rsidTr="00A0208C">
        <w:tc>
          <w:tcPr>
            <w:tcW w:w="2353" w:type="dxa"/>
            <w:vAlign w:val="center"/>
          </w:tcPr>
          <w:p w:rsidR="00A0208C" w:rsidRPr="0083058F" w:rsidRDefault="00A0208C" w:rsidP="00A020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 xml:space="preserve">Контроль за исполнением Программы </w:t>
            </w:r>
          </w:p>
        </w:tc>
        <w:tc>
          <w:tcPr>
            <w:tcW w:w="6707" w:type="dxa"/>
            <w:vAlign w:val="center"/>
          </w:tcPr>
          <w:p w:rsidR="00A0208C" w:rsidRPr="0083058F" w:rsidRDefault="00A0208C" w:rsidP="00A020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58F">
              <w:rPr>
                <w:rFonts w:ascii="Times New Roman" w:hAnsi="Times New Roman"/>
                <w:sz w:val="24"/>
                <w:szCs w:val="24"/>
              </w:rPr>
              <w:t>Контроль за реализацией Программы осуществля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ется администрация  Огоджинского </w:t>
            </w:r>
            <w:r w:rsidRPr="0083058F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</w:tr>
    </w:tbl>
    <w:p w:rsidR="0042129A" w:rsidRPr="00D93F9F" w:rsidRDefault="0042129A" w:rsidP="004205B1">
      <w:pPr>
        <w:pStyle w:val="a5"/>
        <w:rPr>
          <w:rFonts w:ascii="Times New Roman" w:hAnsi="Times New Roman"/>
          <w:sz w:val="24"/>
          <w:szCs w:val="24"/>
        </w:rPr>
      </w:pPr>
    </w:p>
    <w:p w:rsidR="0042129A" w:rsidRDefault="0042129A" w:rsidP="00695C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93F9F">
        <w:rPr>
          <w:rFonts w:ascii="Times New Roman" w:hAnsi="Times New Roman"/>
          <w:b/>
          <w:sz w:val="24"/>
          <w:szCs w:val="24"/>
        </w:rPr>
        <w:t xml:space="preserve">1. </w:t>
      </w:r>
      <w:r w:rsidRPr="00C37C23">
        <w:rPr>
          <w:rFonts w:ascii="Times New Roman" w:hAnsi="Times New Roman"/>
          <w:b/>
          <w:sz w:val="24"/>
          <w:szCs w:val="24"/>
        </w:rPr>
        <w:t>Технико-экон</w:t>
      </w:r>
      <w:r>
        <w:rPr>
          <w:rFonts w:ascii="Times New Roman" w:hAnsi="Times New Roman"/>
          <w:b/>
          <w:sz w:val="24"/>
          <w:szCs w:val="24"/>
        </w:rPr>
        <w:t>омическое обоснование Программы</w:t>
      </w:r>
    </w:p>
    <w:p w:rsidR="0042129A" w:rsidRPr="00D93F9F" w:rsidRDefault="0042129A" w:rsidP="00A21FD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</w:t>
      </w:r>
      <w:r w:rsidRPr="00D93F9F">
        <w:rPr>
          <w:rFonts w:ascii="Times New Roman" w:hAnsi="Times New Roman"/>
          <w:b/>
          <w:sz w:val="24"/>
          <w:szCs w:val="24"/>
        </w:rPr>
        <w:t>одержание проблемы и обоснование необходимости ее решения программными методами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42129A" w:rsidRDefault="0042129A" w:rsidP="00FD5830">
      <w:pPr>
        <w:pStyle w:val="a5"/>
        <w:rPr>
          <w:rFonts w:ascii="Times New Roman" w:hAnsi="Times New Roman"/>
          <w:sz w:val="24"/>
          <w:szCs w:val="24"/>
        </w:rPr>
      </w:pPr>
    </w:p>
    <w:p w:rsidR="002F0F40" w:rsidRDefault="0042129A" w:rsidP="00935332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93F9F">
        <w:rPr>
          <w:rFonts w:ascii="Times New Roman" w:hAnsi="Times New Roman"/>
          <w:sz w:val="24"/>
          <w:szCs w:val="24"/>
        </w:rPr>
        <w:t>Программа разработана в соответствии с Федеральным закон</w:t>
      </w:r>
      <w:r>
        <w:rPr>
          <w:rFonts w:ascii="Times New Roman" w:hAnsi="Times New Roman"/>
          <w:sz w:val="24"/>
          <w:szCs w:val="24"/>
        </w:rPr>
        <w:t>ом</w:t>
      </w:r>
      <w:r w:rsidRPr="00D93F9F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 </w:t>
      </w:r>
      <w:r w:rsidR="00935332" w:rsidRPr="00935332">
        <w:rPr>
          <w:rFonts w:ascii="Times New Roman" w:hAnsi="Times New Roman"/>
          <w:sz w:val="24"/>
          <w:szCs w:val="24"/>
        </w:rPr>
        <w:t>Федеральный закон от 23.11.2009 N 261-ФЗ (ред. от 27.12.2018) Об энергосбережении и о повышении энергетической эффективности и о внесении изменений в отдельные законодательные акты Российской Федерации (с изм. и доп., вступ. в силу с 16.01.2019)</w:t>
      </w:r>
      <w:r w:rsidR="00576146">
        <w:rPr>
          <w:rFonts w:ascii="Times New Roman" w:hAnsi="Times New Roman"/>
          <w:sz w:val="24"/>
          <w:szCs w:val="24"/>
        </w:rPr>
        <w:t xml:space="preserve">»; Уставом </w:t>
      </w:r>
      <w:r w:rsidR="002E7ED7">
        <w:rPr>
          <w:rFonts w:ascii="Times New Roman" w:hAnsi="Times New Roman"/>
          <w:sz w:val="24"/>
          <w:szCs w:val="24"/>
        </w:rPr>
        <w:t xml:space="preserve"> </w:t>
      </w:r>
      <w:r w:rsidR="00576146">
        <w:rPr>
          <w:rFonts w:ascii="Times New Roman" w:hAnsi="Times New Roman"/>
          <w:sz w:val="24"/>
          <w:szCs w:val="24"/>
        </w:rPr>
        <w:t xml:space="preserve"> </w:t>
      </w:r>
      <w:r w:rsidR="002E7ED7">
        <w:rPr>
          <w:rFonts w:ascii="Times New Roman" w:hAnsi="Times New Roman"/>
          <w:sz w:val="24"/>
          <w:szCs w:val="24"/>
        </w:rPr>
        <w:t xml:space="preserve">Огоджинского </w:t>
      </w:r>
      <w:r w:rsidR="002E7ED7" w:rsidRPr="00D93F9F">
        <w:rPr>
          <w:rFonts w:ascii="Times New Roman" w:hAnsi="Times New Roman"/>
          <w:sz w:val="24"/>
          <w:szCs w:val="24"/>
        </w:rPr>
        <w:t>сельского</w:t>
      </w:r>
      <w:r w:rsidRPr="00D93F9F">
        <w:rPr>
          <w:rFonts w:ascii="Times New Roman" w:hAnsi="Times New Roman"/>
          <w:sz w:val="24"/>
          <w:szCs w:val="24"/>
        </w:rPr>
        <w:t xml:space="preserve"> поселения; </w:t>
      </w:r>
    </w:p>
    <w:p w:rsidR="0042129A" w:rsidRPr="00D93F9F" w:rsidRDefault="0042129A" w:rsidP="002F0F40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93F9F">
        <w:rPr>
          <w:rFonts w:ascii="Times New Roman" w:hAnsi="Times New Roman"/>
          <w:sz w:val="24"/>
          <w:szCs w:val="24"/>
        </w:rPr>
        <w:lastRenderedPageBreak/>
        <w:t xml:space="preserve">Программа направлена на формирование необходимых условий для обновления и модернизации энергопотребления администрацией </w:t>
      </w:r>
      <w:r w:rsidR="002F0F40" w:rsidRPr="002F0F40">
        <w:rPr>
          <w:rFonts w:ascii="Times New Roman" w:hAnsi="Times New Roman"/>
          <w:sz w:val="24"/>
          <w:szCs w:val="24"/>
        </w:rPr>
        <w:t>Огоджинского сельсовета   Селемджинского района Амурс</w:t>
      </w:r>
      <w:r w:rsidR="002F0F40">
        <w:rPr>
          <w:rFonts w:ascii="Times New Roman" w:hAnsi="Times New Roman"/>
          <w:sz w:val="24"/>
          <w:szCs w:val="24"/>
        </w:rPr>
        <w:t xml:space="preserve">кой </w:t>
      </w:r>
      <w:r w:rsidR="002E7ED7">
        <w:rPr>
          <w:rFonts w:ascii="Times New Roman" w:hAnsi="Times New Roman"/>
          <w:sz w:val="24"/>
          <w:szCs w:val="24"/>
        </w:rPr>
        <w:t>области,</w:t>
      </w:r>
      <w:r w:rsidRPr="00D93F9F">
        <w:rPr>
          <w:rFonts w:ascii="Times New Roman" w:hAnsi="Times New Roman"/>
          <w:sz w:val="24"/>
          <w:szCs w:val="24"/>
        </w:rPr>
        <w:t xml:space="preserve"> в целях организации учета, повышения качества и снижения не эффективного расходования и потерь энергетических ресурсов.</w:t>
      </w:r>
    </w:p>
    <w:p w:rsidR="0042129A" w:rsidRPr="00D93F9F" w:rsidRDefault="0042129A" w:rsidP="00A21FD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D93F9F">
        <w:rPr>
          <w:rFonts w:ascii="Times New Roman" w:hAnsi="Times New Roman"/>
          <w:sz w:val="24"/>
          <w:szCs w:val="24"/>
        </w:rPr>
        <w:t xml:space="preserve">Для снижения нагрузки энергопотребления необходимы меры по энергосбережению, которые заключаются в разработке, принятии и реализации срочных согласованных действий по повышению энергетической эффективности. </w:t>
      </w:r>
    </w:p>
    <w:p w:rsidR="00BC3866" w:rsidRDefault="00BC3866" w:rsidP="00BC3866">
      <w:pPr>
        <w:pStyle w:val="a5"/>
        <w:ind w:firstLine="709"/>
        <w:jc w:val="both"/>
      </w:pPr>
      <w:r>
        <w:rPr>
          <w:rFonts w:ascii="Times New Roman" w:hAnsi="Times New Roman"/>
          <w:sz w:val="24"/>
          <w:szCs w:val="24"/>
        </w:rPr>
        <w:t>1.3</w:t>
      </w:r>
      <w:r w:rsidR="0042129A">
        <w:rPr>
          <w:rFonts w:ascii="Times New Roman" w:hAnsi="Times New Roman"/>
          <w:sz w:val="24"/>
          <w:szCs w:val="24"/>
        </w:rPr>
        <w:t xml:space="preserve">. </w:t>
      </w:r>
      <w:r w:rsidR="0042129A" w:rsidRPr="00D93F9F">
        <w:rPr>
          <w:rFonts w:ascii="Times New Roman" w:hAnsi="Times New Roman"/>
          <w:sz w:val="24"/>
          <w:szCs w:val="24"/>
        </w:rPr>
        <w:t>Провести модернизацию оборудования на объектах коммунального хозяйства.</w:t>
      </w:r>
      <w:r w:rsidRPr="00BC3866">
        <w:t xml:space="preserve"> </w:t>
      </w:r>
    </w:p>
    <w:p w:rsidR="00BC3866" w:rsidRPr="00BC3866" w:rsidRDefault="00BC3866" w:rsidP="00BC38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C3866">
        <w:rPr>
          <w:rFonts w:ascii="Times New Roman" w:hAnsi="Times New Roman"/>
          <w:b/>
          <w:sz w:val="24"/>
          <w:szCs w:val="24"/>
        </w:rPr>
        <w:t>2. Описание проблемы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 xml:space="preserve">Кризисное состояние жилищно-коммунального комплекса обусловлено неэффективной системой управления на местах, </w:t>
      </w:r>
      <w:proofErr w:type="spellStart"/>
      <w:r w:rsidRPr="00BC3866">
        <w:rPr>
          <w:rFonts w:ascii="Times New Roman" w:hAnsi="Times New Roman"/>
          <w:sz w:val="24"/>
          <w:szCs w:val="24"/>
        </w:rPr>
        <w:t>дотационностью</w:t>
      </w:r>
      <w:proofErr w:type="spellEnd"/>
      <w:r w:rsidRPr="00BC3866">
        <w:rPr>
          <w:rFonts w:ascii="Times New Roman" w:hAnsi="Times New Roman"/>
          <w:sz w:val="24"/>
          <w:szCs w:val="24"/>
        </w:rPr>
        <w:t xml:space="preserve"> сферы и неудовлетворительным финансовым положением, высокими затратами и ростом дебиторской и кредиторской задолженности, отсутствием экономических стимулов к снижению издержек, связанных с оказанием жилищных и коммунальных услуг, неразвитостью конкурентной среды, высокой степенью износа основных фондов, неэффективной работой предприятий, большими потерями энергии, воды и других ресурсов.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 xml:space="preserve">Следствием износа и технологической отсталости объектов коммунальной инфраструктуры является низкое качество предоставления коммунальных услуг, не соответствующее запросам потребителей. Уровень износа объектов коммунальной инфраструктуры составляет в </w:t>
      </w:r>
      <w:proofErr w:type="gramStart"/>
      <w:r w:rsidRPr="00BC3866">
        <w:rPr>
          <w:rFonts w:ascii="Times New Roman" w:hAnsi="Times New Roman"/>
          <w:sz w:val="24"/>
          <w:szCs w:val="24"/>
        </w:rPr>
        <w:t>среднем  70</w:t>
      </w:r>
      <w:proofErr w:type="gramEnd"/>
      <w:r w:rsidRPr="00BC3866">
        <w:rPr>
          <w:rFonts w:ascii="Times New Roman" w:hAnsi="Times New Roman"/>
          <w:sz w:val="24"/>
          <w:szCs w:val="24"/>
        </w:rPr>
        <w:t xml:space="preserve">  процентов.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Особое беспокойство вызывают недоработки с заменой давно отслуживших свой срок тепловых и водопроводных сетей. Не обеспечивается ежегодная замена минимально необходимых 4% изношенных основных фондов. Поэтому количество отказов в системах инженерно-технического обеспечения не снижается, а повышается.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Данный инвестиционный проект позволит в рамках программно-целевого метода концентрировать ресурсы для комплексного и системного решения среднесрочных и долгосрочных проблем коммунальной инфраструктуры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Селемджинского </w:t>
      </w:r>
      <w:r w:rsidRPr="00BC3866">
        <w:rPr>
          <w:rFonts w:ascii="Times New Roman" w:hAnsi="Times New Roman"/>
          <w:sz w:val="24"/>
          <w:szCs w:val="24"/>
        </w:rPr>
        <w:t xml:space="preserve"> района</w:t>
      </w:r>
      <w:proofErr w:type="gramEnd"/>
      <w:r w:rsidRPr="00BC3866">
        <w:rPr>
          <w:rFonts w:ascii="Times New Roman" w:hAnsi="Times New Roman"/>
          <w:sz w:val="24"/>
          <w:szCs w:val="24"/>
        </w:rPr>
        <w:t>.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Проект позволит: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привлечь средства бюджета Амурской области и местных бюджетов для модернизации объектов коммунальной инфраструктуры;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стимулировать проведение мероприятий, направленных на снижение рисков инвестирования средств внебюджетных источников в проекты модернизации объектов коммунальной инфраструктуры, которые позволят повысить доступность привлечения органами местного самоуправления и организациями коммунального комплекса средств внебюджетных источников для модернизации объектов коммунальной инфраструктуры.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3866" w:rsidRPr="00BC3866" w:rsidRDefault="00BC3866" w:rsidP="00BC38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C3866">
        <w:rPr>
          <w:rFonts w:ascii="Times New Roman" w:hAnsi="Times New Roman"/>
          <w:b/>
          <w:sz w:val="24"/>
          <w:szCs w:val="24"/>
        </w:rPr>
        <w:t>3. Цели, задачи и сроки реализации</w:t>
      </w:r>
    </w:p>
    <w:p w:rsidR="00BC3866" w:rsidRPr="00BC3866" w:rsidRDefault="00BC3866" w:rsidP="00BC3866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Основной целью проекта является улучшение состояния коммунальной инфраструктуры и, как следствие, повышение качества услуг в сфере коммунального обслуживания населения района, создание условий для привлечения инвестиций организаций различных форм собственности на модернизацию и развитие жилищно-коммунального комплекса района, обеспечение ресурсной эффективности, устойчивости и безопасности функционирования жилищно-коммунального комплекса.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-</w:t>
      </w:r>
      <w:r w:rsidRPr="00BC3866">
        <w:rPr>
          <w:rFonts w:ascii="Times New Roman" w:hAnsi="Times New Roman"/>
          <w:sz w:val="24"/>
          <w:szCs w:val="24"/>
        </w:rPr>
        <w:tab/>
        <w:t xml:space="preserve">модернизация объектов коммунальной инфраструктуры. Бюджетные средства, направляемые на реализацию программы, должны быть предназначены для </w:t>
      </w:r>
      <w:r w:rsidRPr="00BC3866">
        <w:rPr>
          <w:rFonts w:ascii="Times New Roman" w:hAnsi="Times New Roman"/>
          <w:sz w:val="24"/>
          <w:szCs w:val="24"/>
        </w:rPr>
        <w:lastRenderedPageBreak/>
        <w:t>выполнения проектов модернизации объектов коммунальной инфраструктуры, связанных с реконструкцией существующих объектов с высоким уровнем износа;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-</w:t>
      </w:r>
      <w:r w:rsidRPr="00BC3866">
        <w:rPr>
          <w:rFonts w:ascii="Times New Roman" w:hAnsi="Times New Roman"/>
          <w:sz w:val="24"/>
          <w:szCs w:val="24"/>
        </w:rPr>
        <w:tab/>
        <w:t>повышение эффективности управления объектами коммунальной инфраструктуры. Эта задача не предполагает непосредственного целевого бюджетного финансирования, но ее выполнение будет обеспечено путем определения условий отбора, выполнение которых позволит участвовать в конкурсе на получение средств областного бюджета для реализации проектов модернизации объектов коммунальной инфраструктуры.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 xml:space="preserve">Основными направлениями решения данной задачи являются: 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 xml:space="preserve">- привлечение к управлению объектами коммунальной инфраструктуры на конкурсной основе организаций различных форм собственности и </w:t>
      </w:r>
      <w:r w:rsidR="00135B09" w:rsidRPr="00BC3866">
        <w:rPr>
          <w:rFonts w:ascii="Times New Roman" w:hAnsi="Times New Roman"/>
          <w:sz w:val="24"/>
          <w:szCs w:val="24"/>
        </w:rPr>
        <w:t>формирование</w:t>
      </w:r>
      <w:r w:rsidRPr="00BC3866">
        <w:rPr>
          <w:rFonts w:ascii="Times New Roman" w:hAnsi="Times New Roman"/>
          <w:sz w:val="24"/>
          <w:szCs w:val="24"/>
        </w:rPr>
        <w:t xml:space="preserve"> договорных отношений концессионного типа между органом </w:t>
      </w:r>
      <w:r w:rsidR="00135B09" w:rsidRPr="00BC3866">
        <w:rPr>
          <w:rFonts w:ascii="Times New Roman" w:hAnsi="Times New Roman"/>
          <w:sz w:val="24"/>
          <w:szCs w:val="24"/>
        </w:rPr>
        <w:t>местного</w:t>
      </w:r>
      <w:r w:rsidRPr="00BC3866">
        <w:rPr>
          <w:rFonts w:ascii="Times New Roman" w:hAnsi="Times New Roman"/>
          <w:sz w:val="24"/>
          <w:szCs w:val="24"/>
        </w:rPr>
        <w:t xml:space="preserve"> самоуправления и организацией коммунального комплекса.</w:t>
      </w:r>
    </w:p>
    <w:p w:rsidR="00BC3866" w:rsidRP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В результате осуществления указанных мероприятий должны быть достигнуты:</w:t>
      </w:r>
    </w:p>
    <w:p w:rsidR="00BC3866" w:rsidRDefault="00BC3866" w:rsidP="00BC386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BC3866">
        <w:rPr>
          <w:rFonts w:ascii="Times New Roman" w:hAnsi="Times New Roman"/>
          <w:sz w:val="24"/>
          <w:szCs w:val="24"/>
        </w:rPr>
        <w:t>- снижение уровня износа объектов коммунальной инфраструктуры до 45 процентов;</w:t>
      </w:r>
    </w:p>
    <w:p w:rsidR="00135B09" w:rsidRPr="00135B09" w:rsidRDefault="00135B09" w:rsidP="00135B09">
      <w:pPr>
        <w:widowControl w:val="0"/>
        <w:shd w:val="clear" w:color="auto" w:fill="FFFFFF"/>
        <w:suppressAutoHyphens/>
        <w:spacing w:after="0" w:line="322" w:lineRule="exact"/>
        <w:ind w:left="106" w:right="322" w:firstLine="701"/>
        <w:jc w:val="right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135B09">
        <w:rPr>
          <w:rFonts w:ascii="Times New Roman" w:eastAsia="DejaVu Sans" w:hAnsi="Times New Roman"/>
          <w:color w:val="000000"/>
          <w:spacing w:val="-12"/>
          <w:kern w:val="2"/>
          <w:sz w:val="24"/>
          <w:szCs w:val="24"/>
          <w:lang w:eastAsia="en-US"/>
        </w:rPr>
        <w:t>Таблица 1</w:t>
      </w:r>
    </w:p>
    <w:tbl>
      <w:tblPr>
        <w:tblW w:w="954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4"/>
        <w:gridCol w:w="2641"/>
        <w:gridCol w:w="1042"/>
        <w:gridCol w:w="1956"/>
        <w:gridCol w:w="1278"/>
      </w:tblGrid>
      <w:tr w:rsidR="00135B09" w:rsidRPr="00135B09" w:rsidTr="00BD221F">
        <w:trPr>
          <w:trHeight w:hRule="exact" w:val="442"/>
          <w:jc w:val="center"/>
        </w:trPr>
        <w:tc>
          <w:tcPr>
            <w:tcW w:w="2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74" w:lineRule="exact"/>
              <w:ind w:left="101" w:right="134"/>
              <w:jc w:val="center"/>
              <w:rPr>
                <w:rFonts w:ascii="Times New Roman" w:eastAsia="DejaVu Sans" w:hAnsi="Times New Roman"/>
                <w:color w:val="000000"/>
                <w:spacing w:val="-12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Наименование</w:t>
            </w:r>
          </w:p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74" w:lineRule="exact"/>
              <w:ind w:left="101" w:right="134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за</w:t>
            </w:r>
            <w:r w:rsidRPr="00135B09">
              <w:rPr>
                <w:rFonts w:ascii="Times New Roman" w:eastAsia="DejaVu Sans" w:hAnsi="Times New Roman"/>
                <w:color w:val="000000"/>
                <w:spacing w:val="-12"/>
                <w:kern w:val="2"/>
                <w:sz w:val="24"/>
                <w:szCs w:val="24"/>
                <w:lang w:eastAsia="en-US"/>
              </w:rPr>
              <w:softHyphen/>
            </w: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дачи</w:t>
            </w:r>
          </w:p>
        </w:tc>
        <w:tc>
          <w:tcPr>
            <w:tcW w:w="26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74" w:lineRule="exact"/>
              <w:ind w:left="168" w:right="230" w:firstLine="19"/>
              <w:jc w:val="center"/>
              <w:rPr>
                <w:rFonts w:ascii="Times New Roman" w:eastAsia="DejaVu Sans" w:hAnsi="Times New Roman"/>
                <w:color w:val="000000"/>
                <w:spacing w:val="-12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13"/>
                <w:kern w:val="2"/>
                <w:sz w:val="24"/>
                <w:szCs w:val="24"/>
                <w:lang w:eastAsia="en-US"/>
              </w:rPr>
              <w:t xml:space="preserve">Наименование </w:t>
            </w:r>
            <w:r w:rsidRPr="00135B09">
              <w:rPr>
                <w:rFonts w:ascii="Times New Roman" w:eastAsia="DejaVu Sans" w:hAnsi="Times New Roman"/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решаемой</w:t>
            </w:r>
          </w:p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74" w:lineRule="exact"/>
              <w:ind w:left="168" w:right="230" w:firstLine="19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12"/>
                <w:kern w:val="2"/>
                <w:sz w:val="24"/>
                <w:szCs w:val="24"/>
                <w:lang w:eastAsia="en-US"/>
              </w:rPr>
              <w:t>про</w:t>
            </w:r>
            <w:r w:rsidRPr="00135B09">
              <w:rPr>
                <w:rFonts w:ascii="Times New Roman" w:eastAsia="DejaVu Sans" w:hAnsi="Times New Roman"/>
                <w:color w:val="000000"/>
                <w:spacing w:val="-12"/>
                <w:kern w:val="2"/>
                <w:sz w:val="24"/>
                <w:szCs w:val="24"/>
                <w:lang w:eastAsia="en-US"/>
              </w:rPr>
              <w:softHyphen/>
            </w: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блемы</w:t>
            </w:r>
          </w:p>
          <w:p w:rsidR="00135B09" w:rsidRPr="00135B09" w:rsidRDefault="00135B09" w:rsidP="00135B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74" w:lineRule="exact"/>
              <w:ind w:left="10" w:right="67" w:firstLine="53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10"/>
                <w:kern w:val="2"/>
                <w:sz w:val="24"/>
                <w:szCs w:val="24"/>
                <w:lang w:eastAsia="en-US"/>
              </w:rPr>
              <w:t xml:space="preserve">Период </w:t>
            </w:r>
            <w:r w:rsidRPr="00135B09">
              <w:rPr>
                <w:rFonts w:ascii="Times New Roman" w:eastAsia="DejaVu Sans" w:hAnsi="Times New Roman"/>
                <w:color w:val="000000"/>
                <w:spacing w:val="-11"/>
                <w:kern w:val="2"/>
                <w:sz w:val="24"/>
                <w:szCs w:val="24"/>
                <w:lang w:eastAsia="en-US"/>
              </w:rPr>
              <w:t>реализа</w:t>
            </w:r>
            <w:r w:rsidRPr="00135B09">
              <w:rPr>
                <w:rFonts w:ascii="Times New Roman" w:eastAsia="DejaVu Sans" w:hAnsi="Times New Roman"/>
                <w:color w:val="000000"/>
                <w:spacing w:val="-11"/>
                <w:kern w:val="2"/>
                <w:sz w:val="24"/>
                <w:szCs w:val="24"/>
                <w:lang w:eastAsia="en-US"/>
              </w:rPr>
              <w:softHyphen/>
            </w: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ции</w:t>
            </w:r>
          </w:p>
          <w:p w:rsidR="00135B09" w:rsidRPr="00135B09" w:rsidRDefault="00135B09" w:rsidP="00135B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135B09" w:rsidRPr="00135B09" w:rsidRDefault="00135B09" w:rsidP="00135B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40" w:lineRule="auto"/>
              <w:ind w:left="754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135B09" w:rsidRPr="00135B09" w:rsidTr="00BD221F">
        <w:trPr>
          <w:trHeight w:hRule="exact" w:val="566"/>
          <w:jc w:val="center"/>
        </w:trPr>
        <w:tc>
          <w:tcPr>
            <w:tcW w:w="26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B09" w:rsidRPr="00135B09" w:rsidRDefault="00135B09" w:rsidP="00135B0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B09" w:rsidRPr="00135B09" w:rsidRDefault="00135B09" w:rsidP="00135B0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5B09" w:rsidRPr="00135B09" w:rsidRDefault="00135B09" w:rsidP="00135B0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78" w:lineRule="exact"/>
              <w:ind w:left="82" w:right="139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11"/>
                <w:kern w:val="2"/>
                <w:sz w:val="24"/>
                <w:szCs w:val="24"/>
                <w:lang w:eastAsia="en-US"/>
              </w:rPr>
              <w:t>Качественная ха</w:t>
            </w:r>
            <w:r w:rsidRPr="00135B09">
              <w:rPr>
                <w:rFonts w:ascii="Times New Roman" w:eastAsia="DejaVu Sans" w:hAnsi="Times New Roman"/>
                <w:color w:val="000000"/>
                <w:spacing w:val="-11"/>
                <w:kern w:val="2"/>
                <w:sz w:val="24"/>
                <w:szCs w:val="24"/>
                <w:lang w:eastAsia="en-US"/>
              </w:rPr>
              <w:softHyphen/>
            </w:r>
            <w:r w:rsidRPr="00135B09">
              <w:rPr>
                <w:rFonts w:ascii="Times New Roman" w:eastAsia="DejaVu Sans" w:hAnsi="Times New Roman"/>
                <w:color w:val="000000"/>
                <w:spacing w:val="-8"/>
                <w:kern w:val="2"/>
                <w:sz w:val="24"/>
                <w:szCs w:val="24"/>
                <w:lang w:eastAsia="en-US"/>
              </w:rPr>
              <w:t>рактеристика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78" w:lineRule="exact"/>
              <w:ind w:right="58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13"/>
                <w:kern w:val="2"/>
                <w:sz w:val="24"/>
                <w:szCs w:val="24"/>
                <w:lang w:eastAsia="en-US"/>
              </w:rPr>
              <w:t xml:space="preserve">Количественная </w:t>
            </w: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оценка</w:t>
            </w:r>
          </w:p>
        </w:tc>
      </w:tr>
      <w:tr w:rsidR="00135B09" w:rsidRPr="00135B09" w:rsidTr="00BD221F">
        <w:trPr>
          <w:trHeight w:hRule="exact" w:val="288"/>
          <w:jc w:val="center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857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135B09" w:rsidRPr="00135B09" w:rsidTr="00BD221F">
        <w:trPr>
          <w:trHeight w:hRule="exact" w:val="1510"/>
          <w:jc w:val="center"/>
        </w:trPr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98" w:lineRule="exact"/>
              <w:ind w:right="67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Повышение каче</w:t>
            </w: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 xml:space="preserve">ства условий проживания и </w:t>
            </w:r>
            <w:r w:rsidRPr="00135B09">
              <w:rPr>
                <w:rFonts w:ascii="Times New Roman" w:eastAsia="DejaVu Sans" w:hAnsi="Times New Roman"/>
                <w:color w:val="000000"/>
                <w:spacing w:val="-1"/>
                <w:kern w:val="2"/>
                <w:sz w:val="24"/>
                <w:szCs w:val="24"/>
                <w:lang w:eastAsia="en-US"/>
              </w:rPr>
              <w:t xml:space="preserve">коммунального </w:t>
            </w:r>
            <w:r w:rsidRPr="00135B09">
              <w:rPr>
                <w:rFonts w:ascii="Times New Roman" w:eastAsia="DejaVu Sans" w:hAnsi="Times New Roman"/>
                <w:color w:val="000000"/>
                <w:spacing w:val="-3"/>
                <w:kern w:val="2"/>
                <w:sz w:val="24"/>
                <w:szCs w:val="24"/>
                <w:lang w:eastAsia="en-US"/>
              </w:rPr>
              <w:t>обслуживания на</w:t>
            </w:r>
            <w:r w:rsidRPr="00135B09">
              <w:rPr>
                <w:rFonts w:ascii="Times New Roman" w:eastAsia="DejaVu Sans" w:hAnsi="Times New Roman"/>
                <w:color w:val="000000"/>
                <w:spacing w:val="-3"/>
                <w:kern w:val="2"/>
                <w:sz w:val="24"/>
                <w:szCs w:val="24"/>
                <w:lang w:eastAsia="en-US"/>
              </w:rPr>
              <w:softHyphen/>
            </w:r>
            <w:r w:rsidRPr="00135B09">
              <w:rPr>
                <w:rFonts w:ascii="Times New Roman" w:eastAsia="DejaVu Sans" w:hAnsi="Times New Roman"/>
                <w:color w:val="000000"/>
                <w:spacing w:val="-1"/>
                <w:kern w:val="2"/>
                <w:sz w:val="24"/>
                <w:szCs w:val="24"/>
                <w:lang w:eastAsia="en-US"/>
              </w:rPr>
              <w:t>селения района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98" w:lineRule="exact"/>
              <w:ind w:right="158" w:firstLine="5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4"/>
                <w:kern w:val="2"/>
                <w:sz w:val="24"/>
                <w:szCs w:val="24"/>
                <w:lang w:eastAsia="en-US"/>
              </w:rPr>
              <w:t>Сверхнорматив</w:t>
            </w:r>
            <w:r w:rsidRPr="00135B09">
              <w:rPr>
                <w:rFonts w:ascii="Times New Roman" w:eastAsia="DejaVu Sans" w:hAnsi="Times New Roman"/>
                <w:color w:val="000000"/>
                <w:spacing w:val="-4"/>
                <w:kern w:val="2"/>
                <w:sz w:val="24"/>
                <w:szCs w:val="24"/>
                <w:lang w:eastAsia="en-US"/>
              </w:rPr>
              <w:softHyphen/>
            </w:r>
            <w:r w:rsidRPr="00135B09">
              <w:rPr>
                <w:rFonts w:ascii="Times New Roman" w:eastAsia="DejaVu Sans" w:hAnsi="Times New Roman"/>
                <w:color w:val="000000"/>
                <w:spacing w:val="-1"/>
                <w:kern w:val="2"/>
                <w:sz w:val="24"/>
                <w:szCs w:val="24"/>
                <w:lang w:eastAsia="en-US"/>
              </w:rPr>
              <w:t>ный износ ком</w:t>
            </w:r>
            <w:r w:rsidRPr="00135B09">
              <w:rPr>
                <w:rFonts w:ascii="Times New Roman" w:eastAsia="DejaVu Sans" w:hAnsi="Times New Roman"/>
                <w:color w:val="000000"/>
                <w:spacing w:val="-1"/>
                <w:kern w:val="2"/>
                <w:sz w:val="24"/>
                <w:szCs w:val="24"/>
                <w:lang w:eastAsia="en-US"/>
              </w:rPr>
              <w:softHyphen/>
              <w:t>мунальной ин</w:t>
            </w:r>
            <w:r w:rsidRPr="00135B09">
              <w:rPr>
                <w:rFonts w:ascii="Times New Roman" w:eastAsia="DejaVu Sans" w:hAnsi="Times New Roman"/>
                <w:color w:val="000000"/>
                <w:spacing w:val="-1"/>
                <w:kern w:val="2"/>
                <w:sz w:val="24"/>
                <w:szCs w:val="24"/>
                <w:lang w:eastAsia="en-US"/>
              </w:rPr>
              <w:softHyphen/>
              <w:t>фраструктуры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307" w:lineRule="exact"/>
              <w:ind w:left="24" w:right="67" w:firstLine="125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/>
                <w:color w:val="000000"/>
                <w:spacing w:val="-4"/>
                <w:kern w:val="2"/>
                <w:sz w:val="24"/>
                <w:szCs w:val="24"/>
                <w:lang w:eastAsia="en-US"/>
              </w:rPr>
              <w:t>2019</w:t>
            </w:r>
            <w:r w:rsidRPr="00135B09">
              <w:rPr>
                <w:rFonts w:ascii="Times New Roman" w:eastAsia="DejaVu Sans" w:hAnsi="Times New Roman"/>
                <w:color w:val="000000"/>
                <w:spacing w:val="-4"/>
                <w:kern w:val="2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298" w:lineRule="exact"/>
              <w:ind w:right="62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spacing w:val="-2"/>
                <w:kern w:val="2"/>
                <w:sz w:val="24"/>
                <w:szCs w:val="24"/>
                <w:lang w:eastAsia="en-US"/>
              </w:rPr>
              <w:t xml:space="preserve">Снижение износа </w:t>
            </w:r>
            <w:r w:rsidRPr="00135B09">
              <w:rPr>
                <w:rFonts w:ascii="Times New Roman" w:eastAsia="DejaVu Sans" w:hAnsi="Times New Roman"/>
                <w:color w:val="000000"/>
                <w:spacing w:val="-1"/>
                <w:kern w:val="2"/>
                <w:sz w:val="24"/>
                <w:szCs w:val="24"/>
                <w:lang w:eastAsia="en-US"/>
              </w:rPr>
              <w:t>объектов комму</w:t>
            </w:r>
            <w:r w:rsidRPr="00135B09">
              <w:rPr>
                <w:rFonts w:ascii="Times New Roman" w:eastAsia="DejaVu Sans" w:hAnsi="Times New Roman"/>
                <w:color w:val="000000"/>
                <w:spacing w:val="-1"/>
                <w:kern w:val="2"/>
                <w:sz w:val="24"/>
                <w:szCs w:val="24"/>
                <w:lang w:eastAsia="en-US"/>
              </w:rPr>
              <w:softHyphen/>
            </w: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нальной </w:t>
            </w:r>
            <w:r w:rsidRPr="00135B09">
              <w:rPr>
                <w:rFonts w:ascii="Times New Roman" w:eastAsia="DejaVu Sans" w:hAnsi="Times New Roman"/>
                <w:color w:val="000000"/>
                <w:spacing w:val="-1"/>
                <w:kern w:val="2"/>
                <w:sz w:val="24"/>
                <w:szCs w:val="24"/>
                <w:lang w:eastAsia="en-US"/>
              </w:rPr>
              <w:t>инфраструктуры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5B09" w:rsidRPr="00135B09" w:rsidRDefault="00135B09" w:rsidP="00135B09">
            <w:pPr>
              <w:widowControl w:val="0"/>
              <w:shd w:val="clear" w:color="auto" w:fill="FFFFFF"/>
              <w:suppressAutoHyphens/>
              <w:spacing w:after="0" w:line="302" w:lineRule="exact"/>
              <w:ind w:left="403" w:right="480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35B09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до 45%</w:t>
            </w:r>
          </w:p>
        </w:tc>
      </w:tr>
    </w:tbl>
    <w:p w:rsidR="00C22BCB" w:rsidRPr="00C22BCB" w:rsidRDefault="00C22BCB" w:rsidP="00C22BC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  <w:r w:rsidRPr="00C22BCB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3. Описание инвестиционного проекта</w:t>
      </w: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  <w:t>Проектом предусматривается мероприятия по модернизации коммунальн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ой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инфраструктуры  Огоджинского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сельсовета, Селемджинского 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района согласно таблице 2</w:t>
      </w: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  <w:t xml:space="preserve">        Таблица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2"/>
        <w:gridCol w:w="1591"/>
        <w:gridCol w:w="25"/>
        <w:gridCol w:w="1676"/>
      </w:tblGrid>
      <w:tr w:rsidR="00C22BCB" w:rsidRPr="00C22BCB" w:rsidTr="00C22BCB">
        <w:trPr>
          <w:trHeight w:val="369"/>
        </w:trPr>
        <w:tc>
          <w:tcPr>
            <w:tcW w:w="6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Наименование стройки /объекта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 xml:space="preserve">ПРЕДУСМОТРЕНО </w:t>
            </w: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на 2019</w:t>
            </w:r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 xml:space="preserve">  год</w:t>
            </w:r>
          </w:p>
        </w:tc>
      </w:tr>
      <w:tr w:rsidR="00C22BCB" w:rsidRPr="00C22BCB" w:rsidTr="00C22BCB">
        <w:trPr>
          <w:trHeight w:val="568"/>
        </w:trPr>
        <w:tc>
          <w:tcPr>
            <w:tcW w:w="6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Количество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 xml:space="preserve">Котельная «Центральная </w:t>
            </w:r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Капитальный ремонт теплопроводных сетей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450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Установка оборудовании (установка циклона)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Заменой оборудования (замена котла)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Установка оборудовании (установка циклона)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FE3894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Приобретение очистных на водозаборе на р. Огоджа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FE3894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FE3894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FE3894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Установка оборудовании (установка циклона)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C22BCB" w:rsidRPr="00C22BCB" w:rsidTr="00C22BC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Установка оборудовании (установка золоуловителей)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</w:tr>
    </w:tbl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0"/>
          <w:szCs w:val="20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  <w:r w:rsidRPr="00C22BCB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4. Финансовый план</w:t>
      </w:r>
    </w:p>
    <w:p w:rsidR="00C22BCB" w:rsidRPr="00C22BCB" w:rsidRDefault="00C22BCB" w:rsidP="00C22BC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"/>
        <w:gridCol w:w="384"/>
        <w:gridCol w:w="2760"/>
        <w:gridCol w:w="1200"/>
        <w:gridCol w:w="1440"/>
        <w:gridCol w:w="1753"/>
        <w:gridCol w:w="1955"/>
        <w:gridCol w:w="30"/>
      </w:tblGrid>
      <w:tr w:rsidR="00C22BCB" w:rsidRPr="00C22BCB" w:rsidTr="00BD221F"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Период </w:t>
            </w: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реализа-ции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Требуемый объем </w:t>
            </w:r>
            <w:proofErr w:type="spellStart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финансиро-вания</w:t>
            </w:r>
            <w:proofErr w:type="spellEnd"/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В том числе по источникам, руб.</w:t>
            </w:r>
          </w:p>
        </w:tc>
      </w:tr>
      <w:tr w:rsidR="00C22BCB" w:rsidRPr="00C22BCB" w:rsidTr="00BD221F">
        <w:trPr>
          <w:trHeight w:val="751"/>
        </w:trPr>
        <w:tc>
          <w:tcPr>
            <w:tcW w:w="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Дефицит средств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Местный </w:t>
            </w: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бюджет</w:t>
            </w:r>
          </w:p>
        </w:tc>
      </w:tr>
      <w:tr w:rsidR="00C22BCB" w:rsidRPr="00C22BCB" w:rsidTr="00BD221F"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lang w:eastAsia="en-US"/>
              </w:rPr>
              <w:t>Модер</w:t>
            </w:r>
            <w:r w:rsidR="00FE3894">
              <w:rPr>
                <w:rFonts w:ascii="Times New Roman" w:eastAsia="DejaVu Sans" w:hAnsi="Times New Roman"/>
                <w:color w:val="000000"/>
                <w:kern w:val="2"/>
                <w:lang w:eastAsia="en-US"/>
              </w:rPr>
              <w:t xml:space="preserve">низация объектов ЖКХ с. Огоджа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FE3894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2019</w:t>
            </w:r>
            <w:r w:rsidR="00C22BCB"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г.</w:t>
            </w:r>
            <w:r w:rsidR="00BB238C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2023г.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881259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FF0000"/>
                <w:kern w:val="2"/>
                <w:lang w:eastAsia="en-US"/>
              </w:rPr>
            </w:pPr>
            <w:r>
              <w:rPr>
                <w:rFonts w:ascii="Times New Roman" w:eastAsia="DejaVu Sans" w:hAnsi="Times New Roman"/>
                <w:color w:val="FF0000"/>
                <w:kern w:val="2"/>
                <w:sz w:val="24"/>
                <w:szCs w:val="24"/>
                <w:lang w:eastAsia="en-US"/>
              </w:rPr>
              <w:t>6 500 000.00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BB238C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FF0000"/>
                <w:kern w:val="2"/>
                <w:lang w:eastAsia="en-US"/>
              </w:rPr>
            </w:pPr>
            <w:r>
              <w:rPr>
                <w:rFonts w:ascii="Times New Roman" w:eastAsia="DejaVu Sans" w:hAnsi="Times New Roman"/>
                <w:color w:val="FF0000"/>
                <w:kern w:val="2"/>
                <w:lang w:eastAsia="en-US"/>
              </w:rPr>
              <w:t>6175 000.00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BB238C" w:rsidP="00881259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FF0000"/>
                <w:kern w:val="2"/>
                <w:highlight w:val="yellow"/>
                <w:lang w:eastAsia="en-US"/>
              </w:rPr>
            </w:pPr>
            <w:r>
              <w:rPr>
                <w:rFonts w:ascii="Times New Roman" w:eastAsia="DejaVu Sans" w:hAnsi="Times New Roman"/>
                <w:color w:val="FF0000"/>
                <w:kern w:val="2"/>
                <w:lang w:eastAsia="en-US"/>
              </w:rPr>
              <w:t>325 0</w:t>
            </w:r>
            <w:r w:rsidR="00881259">
              <w:rPr>
                <w:rFonts w:ascii="Times New Roman" w:eastAsia="DejaVu Sans" w:hAnsi="Times New Roman"/>
                <w:color w:val="FF0000"/>
                <w:kern w:val="2"/>
                <w:lang w:eastAsia="en-US"/>
              </w:rPr>
              <w:t>00</w:t>
            </w:r>
            <w:r>
              <w:rPr>
                <w:rFonts w:ascii="Times New Roman" w:eastAsia="DejaVu Sans" w:hAnsi="Times New Roman"/>
                <w:color w:val="FF0000"/>
                <w:kern w:val="2"/>
                <w:lang w:eastAsia="en-US"/>
              </w:rPr>
              <w:t>.00</w:t>
            </w:r>
          </w:p>
        </w:tc>
      </w:tr>
      <w:tr w:rsidR="00C22BCB" w:rsidRPr="00C22BCB" w:rsidTr="00BD2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84" w:type="dxa"/>
          <w:wAfter w:w="30" w:type="dxa"/>
          <w:trHeight w:val="360"/>
        </w:trPr>
        <w:tc>
          <w:tcPr>
            <w:tcW w:w="9492" w:type="dxa"/>
            <w:gridSpan w:val="6"/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 xml:space="preserve">5. Механизм </w:t>
            </w:r>
            <w:proofErr w:type="gramStart"/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>управления  и</w:t>
            </w:r>
            <w:proofErr w:type="gramEnd"/>
            <w:r w:rsidRPr="00C22BCB"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  <w:t xml:space="preserve"> реализации проекта</w:t>
            </w: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C22BCB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ab/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Министерство строительства, архитектуры и жилищно-коммунального хозяйства Амурской области, как Главный распорядитель бюджетных средств по предоставлению субсидий из областного </w:t>
      </w:r>
      <w:r w:rsidR="00FE3894"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бюджета, заключает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в пределах лимитов бюджетны</w:t>
      </w:r>
      <w:r w:rsidR="00FE3894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х обязательств соглашение с Огоджинским </w:t>
      </w:r>
      <w:r w:rsidR="00FE3894"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сельсоветом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, </w:t>
      </w:r>
      <w:r w:rsidR="00FE3894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Селемджинского 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района, о порядке взаимодействия по реализации инвестиционного проекта. На основании </w:t>
      </w:r>
      <w:r w:rsidR="00FE3894"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данных соглашений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 федерального закона №44-ФЗ от 05 апреля 2013 года «"О контрактной системе в сфере закупок товаров, работ, услуг для обеспечения государственных и муниципальных нужд</w:t>
      </w:r>
      <w:r w:rsidR="00FE3894"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» Огоджинского</w:t>
      </w:r>
      <w:r w:rsidR="00FE3894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сельсовета, Селемджи</w:t>
      </w:r>
      <w:r w:rsidR="00FE3894"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нского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района, или его уполномоченный орган, проводят </w:t>
      </w:r>
      <w:r w:rsidRPr="00C22BCB">
        <w:rPr>
          <w:rFonts w:ascii="Times New Roman" w:eastAsia="DejaVu Sans" w:hAnsi="Times New Roman"/>
          <w:color w:val="FF0000"/>
          <w:kern w:val="2"/>
          <w:sz w:val="24"/>
          <w:szCs w:val="24"/>
          <w:lang w:eastAsia="en-US"/>
        </w:rPr>
        <w:t>конкурсные отборы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по определению подрядной организации на выполнение строительно-монтажных работ, проектно-изыскательских, ремонтных работ. Правовым основанием для заключения муниципального контракта является протокол заседания конкурсной комиссии по размещению муниципального заказа. В муниципальном контракте обозначены предмет контракта, порядок финансирования, ответственность сторон, права и обязанности обеих сторон. Подрядная организация предоставляет администрации</w:t>
      </w:r>
      <w:r w:rsidR="00FE3894" w:rsidRPr="00FE3894">
        <w:t xml:space="preserve"> </w:t>
      </w:r>
      <w:r w:rsidR="00FE3894" w:rsidRPr="00FE3894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Огоджинского сельсовета, Селемджинского района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акты выполненных работ, необходимую техническую документацию.</w:t>
      </w: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  <w:t xml:space="preserve">Исполнитель (подрядная организация) обязана своевременно и в установленный срок осуществлять работы в соответствии с заданием заказчика, проектно-сметной документацией и при этом обеспечить безопасность работ, третьих лиц и окружающей среды. Заказчик обязан своевременно производить оплату и осуществлять приемку работ на основании подписанных сторонами актов выполненных работ по формам КС-2, </w:t>
      </w:r>
      <w:r w:rsidR="00FE3894"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справок по</w:t>
      </w: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форме КС-3 и счетов-фактур.  </w:t>
      </w:r>
    </w:p>
    <w:p w:rsidR="00C22BCB" w:rsidRPr="00C22BCB" w:rsidRDefault="00C22BCB" w:rsidP="00C22BC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  <w:r w:rsidRPr="00C22BCB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6. Оценка результативности и эффективности реализации проекта</w:t>
      </w:r>
    </w:p>
    <w:p w:rsidR="00C22BCB" w:rsidRPr="00C22BCB" w:rsidRDefault="00C22BCB" w:rsidP="00C22BC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C22BC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Реализация данного проекта способствует снижению уровня затрат топливно-энергетических ресурсов на выработку и транспортировку тепловой энергии, снижению потерь тепловой энергии и приведение их к нормативному уровню.</w:t>
      </w: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"/>
        <w:gridCol w:w="1728"/>
        <w:gridCol w:w="2440"/>
        <w:gridCol w:w="330"/>
        <w:gridCol w:w="652"/>
        <w:gridCol w:w="178"/>
        <w:gridCol w:w="1800"/>
        <w:gridCol w:w="136"/>
        <w:gridCol w:w="1844"/>
      </w:tblGrid>
      <w:tr w:rsidR="00C22BCB" w:rsidRPr="00C22BCB" w:rsidTr="00BD221F"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Ожидаемые результаты от реализации проекта</w:t>
            </w:r>
          </w:p>
        </w:tc>
      </w:tr>
      <w:tr w:rsidR="00C22BCB" w:rsidRPr="00C22BCB" w:rsidTr="00BD221F"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количественные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качественные</w:t>
            </w:r>
          </w:p>
        </w:tc>
      </w:tr>
      <w:tr w:rsidR="00C22BCB" w:rsidRPr="00C22BCB" w:rsidTr="00BD221F"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Конечный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FE3894" w:rsidP="00C22B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2019</w:t>
            </w:r>
            <w:r w:rsidR="00C22BCB"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год.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0"/>
                <w:szCs w:val="20"/>
                <w:lang w:eastAsia="en-US"/>
              </w:rPr>
              <w:t xml:space="preserve">Экономия средств населения и бюджетных средств, повышение качества предоставления коммунальных услуг </w:t>
            </w:r>
          </w:p>
        </w:tc>
      </w:tr>
      <w:tr w:rsidR="00C22BCB" w:rsidRPr="00C22BCB" w:rsidTr="00BD221F">
        <w:tc>
          <w:tcPr>
            <w:tcW w:w="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C22BCB" w:rsidRPr="00C22BCB" w:rsidTr="00BD221F">
        <w:tc>
          <w:tcPr>
            <w:tcW w:w="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Проектные работы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C22BCB" w:rsidRPr="00C22BCB" w:rsidTr="00BD221F">
        <w:tc>
          <w:tcPr>
            <w:tcW w:w="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Строительные (ремонтные) работы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17,9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C22BCB" w:rsidRPr="00C22BCB" w:rsidTr="00BD221F">
        <w:tc>
          <w:tcPr>
            <w:tcW w:w="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Монтажные работы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C22BCB" w:rsidRPr="00C22BCB" w:rsidTr="00BD221F">
        <w:trPr>
          <w:trHeight w:val="274"/>
        </w:trPr>
        <w:tc>
          <w:tcPr>
            <w:tcW w:w="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>Закупка оборудования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C22BCB" w:rsidRPr="00C22BCB" w:rsidTr="00BD221F">
        <w:trPr>
          <w:trHeight w:val="579"/>
        </w:trPr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 xml:space="preserve">                                               </w:t>
            </w: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Эффективность проекта</w:t>
            </w:r>
          </w:p>
        </w:tc>
      </w:tr>
      <w:tr w:rsidR="00C22BCB" w:rsidRPr="00C22BCB" w:rsidTr="00BD221F">
        <w:trPr>
          <w:trHeight w:val="363"/>
        </w:trPr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C22BCB" w:rsidRPr="00C22BCB" w:rsidTr="00BD221F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18"/>
                <w:szCs w:val="18"/>
                <w:lang w:eastAsia="en-US"/>
              </w:rPr>
              <w:t>Фактическое состояние критерия до реализации</w:t>
            </w: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C22BCB">
              <w:rPr>
                <w:rFonts w:ascii="Times New Roman" w:eastAsia="DejaVu Sans" w:hAnsi="Times New Roman"/>
                <w:color w:val="000000"/>
                <w:kern w:val="2"/>
                <w:sz w:val="18"/>
                <w:szCs w:val="18"/>
                <w:lang w:eastAsia="en-US"/>
              </w:rPr>
              <w:t>проекта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18"/>
                <w:szCs w:val="18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18"/>
                <w:szCs w:val="18"/>
                <w:lang w:eastAsia="en-US"/>
              </w:rPr>
              <w:t>Ожидаемые качественные (количественные) эффекты по проекту</w:t>
            </w:r>
          </w:p>
        </w:tc>
      </w:tr>
      <w:tr w:rsidR="00C22BCB" w:rsidRPr="00C22BCB" w:rsidTr="00BD221F">
        <w:trPr>
          <w:trHeight w:val="300"/>
        </w:trPr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Бюджетная эффективность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 </w:t>
            </w:r>
          </w:p>
        </w:tc>
      </w:tr>
      <w:tr w:rsidR="00C22BCB" w:rsidRPr="00C22BCB" w:rsidTr="00BD221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Доля финансирования муниципального бюджета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5,0</w:t>
            </w:r>
          </w:p>
        </w:tc>
      </w:tr>
      <w:tr w:rsidR="00C22BCB" w:rsidRPr="00C22BCB" w:rsidTr="00BD221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Доля финансирования областного бюджета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95,0</w:t>
            </w:r>
          </w:p>
        </w:tc>
      </w:tr>
      <w:tr w:rsidR="00C22BCB" w:rsidRPr="00C22BCB" w:rsidTr="00BD221F">
        <w:trPr>
          <w:trHeight w:val="435"/>
        </w:trPr>
        <w:tc>
          <w:tcPr>
            <w:tcW w:w="4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Социальная эффективность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C22BCB" w:rsidRPr="00C22BCB" w:rsidTr="00BD221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Снижение износа объектов коммунальной инфраструктуры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BCB" w:rsidRPr="00C22BCB" w:rsidRDefault="00C22BCB" w:rsidP="00C22B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C22BCB"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  <w:lang w:eastAsia="en-US"/>
              </w:rPr>
              <w:t>45</w:t>
            </w:r>
          </w:p>
        </w:tc>
      </w:tr>
    </w:tbl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C22BCB" w:rsidRPr="00C22BCB" w:rsidRDefault="00C22BCB" w:rsidP="00C22BC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</w:p>
    <w:p w:rsidR="0042129A" w:rsidRDefault="0042129A" w:rsidP="00F7505D">
      <w:pPr>
        <w:pStyle w:val="a5"/>
        <w:rPr>
          <w:rFonts w:ascii="Times New Roman" w:hAnsi="Times New Roman"/>
          <w:sz w:val="24"/>
          <w:szCs w:val="24"/>
        </w:rPr>
        <w:sectPr w:rsidR="0042129A" w:rsidSect="00B44A8C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42129A" w:rsidRPr="00D93F9F" w:rsidRDefault="0042129A" w:rsidP="00BB238C">
      <w:pPr>
        <w:pStyle w:val="a5"/>
        <w:ind w:firstLine="10206"/>
        <w:jc w:val="right"/>
        <w:rPr>
          <w:rFonts w:ascii="Times New Roman" w:hAnsi="Times New Roman"/>
          <w:sz w:val="24"/>
          <w:szCs w:val="24"/>
        </w:rPr>
      </w:pPr>
    </w:p>
    <w:sectPr w:rsidR="0042129A" w:rsidRPr="00D93F9F" w:rsidSect="00610E7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11E2"/>
    <w:multiLevelType w:val="hybridMultilevel"/>
    <w:tmpl w:val="9C6C62F6"/>
    <w:lvl w:ilvl="0" w:tplc="0419000F">
      <w:start w:val="1"/>
      <w:numFmt w:val="decimal"/>
      <w:lvlText w:val="%1."/>
      <w:lvlJc w:val="left"/>
      <w:pPr>
        <w:tabs>
          <w:tab w:val="num" w:pos="2157"/>
        </w:tabs>
        <w:ind w:left="2157" w:hanging="360"/>
      </w:pPr>
      <w:rPr>
        <w:b w:val="0"/>
      </w:rPr>
    </w:lvl>
    <w:lvl w:ilvl="1" w:tplc="34FAC65E">
      <w:start w:val="1"/>
      <w:numFmt w:val="decimal"/>
      <w:lvlText w:val="%2"/>
      <w:lvlJc w:val="center"/>
      <w:pPr>
        <w:tabs>
          <w:tab w:val="num" w:pos="785"/>
        </w:tabs>
        <w:ind w:left="785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C5241"/>
    <w:multiLevelType w:val="multilevel"/>
    <w:tmpl w:val="B87E34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FB"/>
    <w:rsid w:val="00004485"/>
    <w:rsid w:val="00015253"/>
    <w:rsid w:val="0002458B"/>
    <w:rsid w:val="00026DA7"/>
    <w:rsid w:val="000277A5"/>
    <w:rsid w:val="00034D9A"/>
    <w:rsid w:val="00040D49"/>
    <w:rsid w:val="00066C44"/>
    <w:rsid w:val="000732C4"/>
    <w:rsid w:val="000853B0"/>
    <w:rsid w:val="000925B4"/>
    <w:rsid w:val="000A0189"/>
    <w:rsid w:val="000A3866"/>
    <w:rsid w:val="000B6A17"/>
    <w:rsid w:val="000D15DE"/>
    <w:rsid w:val="000E2662"/>
    <w:rsid w:val="000E684C"/>
    <w:rsid w:val="00102794"/>
    <w:rsid w:val="0010447C"/>
    <w:rsid w:val="00124F5F"/>
    <w:rsid w:val="0012522C"/>
    <w:rsid w:val="00132282"/>
    <w:rsid w:val="00135B09"/>
    <w:rsid w:val="00150719"/>
    <w:rsid w:val="00165751"/>
    <w:rsid w:val="00167125"/>
    <w:rsid w:val="00172B7F"/>
    <w:rsid w:val="001755D2"/>
    <w:rsid w:val="001930A9"/>
    <w:rsid w:val="00196703"/>
    <w:rsid w:val="001A3E17"/>
    <w:rsid w:val="001D4CC8"/>
    <w:rsid w:val="001F6425"/>
    <w:rsid w:val="00204539"/>
    <w:rsid w:val="00205233"/>
    <w:rsid w:val="00222A9A"/>
    <w:rsid w:val="00237BA5"/>
    <w:rsid w:val="00243262"/>
    <w:rsid w:val="00247859"/>
    <w:rsid w:val="00256D67"/>
    <w:rsid w:val="00261E41"/>
    <w:rsid w:val="00263C7E"/>
    <w:rsid w:val="00280506"/>
    <w:rsid w:val="00286A2C"/>
    <w:rsid w:val="00291EA8"/>
    <w:rsid w:val="002A1A05"/>
    <w:rsid w:val="002D394E"/>
    <w:rsid w:val="002D44B4"/>
    <w:rsid w:val="002E0ACF"/>
    <w:rsid w:val="002E4B56"/>
    <w:rsid w:val="002E7ED7"/>
    <w:rsid w:val="002F0F40"/>
    <w:rsid w:val="0030765F"/>
    <w:rsid w:val="00337134"/>
    <w:rsid w:val="00342AFC"/>
    <w:rsid w:val="0035295E"/>
    <w:rsid w:val="00357021"/>
    <w:rsid w:val="003608E7"/>
    <w:rsid w:val="00364241"/>
    <w:rsid w:val="00371C4B"/>
    <w:rsid w:val="003B0510"/>
    <w:rsid w:val="003D0C8D"/>
    <w:rsid w:val="003E21F1"/>
    <w:rsid w:val="003E47C5"/>
    <w:rsid w:val="004205B1"/>
    <w:rsid w:val="0042129A"/>
    <w:rsid w:val="004278B0"/>
    <w:rsid w:val="004307B7"/>
    <w:rsid w:val="00450679"/>
    <w:rsid w:val="00455AA9"/>
    <w:rsid w:val="00472946"/>
    <w:rsid w:val="00481612"/>
    <w:rsid w:val="0048734D"/>
    <w:rsid w:val="00487768"/>
    <w:rsid w:val="0049354B"/>
    <w:rsid w:val="004A7C80"/>
    <w:rsid w:val="004C7093"/>
    <w:rsid w:val="004D28E9"/>
    <w:rsid w:val="004E1B46"/>
    <w:rsid w:val="004F138B"/>
    <w:rsid w:val="004F285F"/>
    <w:rsid w:val="004F304D"/>
    <w:rsid w:val="00517032"/>
    <w:rsid w:val="005302FE"/>
    <w:rsid w:val="00536672"/>
    <w:rsid w:val="00542B19"/>
    <w:rsid w:val="00543709"/>
    <w:rsid w:val="005503F7"/>
    <w:rsid w:val="005713BC"/>
    <w:rsid w:val="005758AE"/>
    <w:rsid w:val="00576146"/>
    <w:rsid w:val="005B597E"/>
    <w:rsid w:val="005C12B7"/>
    <w:rsid w:val="005D0F3D"/>
    <w:rsid w:val="005E7324"/>
    <w:rsid w:val="00610E7A"/>
    <w:rsid w:val="0063076D"/>
    <w:rsid w:val="006329C5"/>
    <w:rsid w:val="006340A1"/>
    <w:rsid w:val="006621F5"/>
    <w:rsid w:val="00670391"/>
    <w:rsid w:val="006800AF"/>
    <w:rsid w:val="00694A59"/>
    <w:rsid w:val="00695CFC"/>
    <w:rsid w:val="006A12F0"/>
    <w:rsid w:val="006C67DB"/>
    <w:rsid w:val="006F6180"/>
    <w:rsid w:val="00715E9A"/>
    <w:rsid w:val="007166EC"/>
    <w:rsid w:val="0072670B"/>
    <w:rsid w:val="0074549B"/>
    <w:rsid w:val="0076201F"/>
    <w:rsid w:val="00763218"/>
    <w:rsid w:val="0078279A"/>
    <w:rsid w:val="00795478"/>
    <w:rsid w:val="007A4882"/>
    <w:rsid w:val="007B430D"/>
    <w:rsid w:val="007B611B"/>
    <w:rsid w:val="007D6AD8"/>
    <w:rsid w:val="00800251"/>
    <w:rsid w:val="008039E3"/>
    <w:rsid w:val="0083058F"/>
    <w:rsid w:val="008636C2"/>
    <w:rsid w:val="00881259"/>
    <w:rsid w:val="008A248A"/>
    <w:rsid w:val="008B60E0"/>
    <w:rsid w:val="008E78A1"/>
    <w:rsid w:val="00900186"/>
    <w:rsid w:val="00906174"/>
    <w:rsid w:val="00910E0B"/>
    <w:rsid w:val="0091663D"/>
    <w:rsid w:val="00922517"/>
    <w:rsid w:val="00934E4E"/>
    <w:rsid w:val="00935332"/>
    <w:rsid w:val="00941E70"/>
    <w:rsid w:val="0094205C"/>
    <w:rsid w:val="009459E9"/>
    <w:rsid w:val="00972C93"/>
    <w:rsid w:val="00977959"/>
    <w:rsid w:val="00977D3C"/>
    <w:rsid w:val="009870E0"/>
    <w:rsid w:val="009C66ED"/>
    <w:rsid w:val="009E6202"/>
    <w:rsid w:val="00A0208C"/>
    <w:rsid w:val="00A03785"/>
    <w:rsid w:val="00A21FD0"/>
    <w:rsid w:val="00A32642"/>
    <w:rsid w:val="00A3608B"/>
    <w:rsid w:val="00A56489"/>
    <w:rsid w:val="00A6491A"/>
    <w:rsid w:val="00AB02D1"/>
    <w:rsid w:val="00AC09C4"/>
    <w:rsid w:val="00AD5738"/>
    <w:rsid w:val="00AE0888"/>
    <w:rsid w:val="00AF3212"/>
    <w:rsid w:val="00AF3C52"/>
    <w:rsid w:val="00B22468"/>
    <w:rsid w:val="00B264C8"/>
    <w:rsid w:val="00B44A8C"/>
    <w:rsid w:val="00B73C9C"/>
    <w:rsid w:val="00B745F9"/>
    <w:rsid w:val="00B83C14"/>
    <w:rsid w:val="00B904B9"/>
    <w:rsid w:val="00BA52F0"/>
    <w:rsid w:val="00BB238C"/>
    <w:rsid w:val="00BC3866"/>
    <w:rsid w:val="00BC5E65"/>
    <w:rsid w:val="00BF27FD"/>
    <w:rsid w:val="00BF4E52"/>
    <w:rsid w:val="00C10E44"/>
    <w:rsid w:val="00C22BCB"/>
    <w:rsid w:val="00C37C23"/>
    <w:rsid w:val="00C71AF7"/>
    <w:rsid w:val="00CA246D"/>
    <w:rsid w:val="00CE4B07"/>
    <w:rsid w:val="00CF067D"/>
    <w:rsid w:val="00D02103"/>
    <w:rsid w:val="00D04C54"/>
    <w:rsid w:val="00D0688A"/>
    <w:rsid w:val="00D40CF2"/>
    <w:rsid w:val="00D5085E"/>
    <w:rsid w:val="00D71BF1"/>
    <w:rsid w:val="00D72BC8"/>
    <w:rsid w:val="00D74FDA"/>
    <w:rsid w:val="00D77557"/>
    <w:rsid w:val="00D80197"/>
    <w:rsid w:val="00D873EC"/>
    <w:rsid w:val="00D93F9F"/>
    <w:rsid w:val="00DB7271"/>
    <w:rsid w:val="00DB7D35"/>
    <w:rsid w:val="00DF33DD"/>
    <w:rsid w:val="00E02775"/>
    <w:rsid w:val="00E0341B"/>
    <w:rsid w:val="00E128E1"/>
    <w:rsid w:val="00E148F2"/>
    <w:rsid w:val="00E43D36"/>
    <w:rsid w:val="00E45792"/>
    <w:rsid w:val="00E54A0C"/>
    <w:rsid w:val="00E56C6F"/>
    <w:rsid w:val="00E64FB7"/>
    <w:rsid w:val="00E65830"/>
    <w:rsid w:val="00E7719C"/>
    <w:rsid w:val="00E843CD"/>
    <w:rsid w:val="00EC7B06"/>
    <w:rsid w:val="00EC7FA2"/>
    <w:rsid w:val="00ED4FB2"/>
    <w:rsid w:val="00F04DB6"/>
    <w:rsid w:val="00F06B71"/>
    <w:rsid w:val="00F20D9F"/>
    <w:rsid w:val="00F30504"/>
    <w:rsid w:val="00F36F00"/>
    <w:rsid w:val="00F40540"/>
    <w:rsid w:val="00F475F5"/>
    <w:rsid w:val="00F57E33"/>
    <w:rsid w:val="00F60EFB"/>
    <w:rsid w:val="00F6591B"/>
    <w:rsid w:val="00F7505D"/>
    <w:rsid w:val="00F7704B"/>
    <w:rsid w:val="00F93C9E"/>
    <w:rsid w:val="00FA5C34"/>
    <w:rsid w:val="00FB6D56"/>
    <w:rsid w:val="00FD5830"/>
    <w:rsid w:val="00FE3894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78E8B"/>
  <w15:docId w15:val="{E906E183-1D70-46A6-9A04-E2896FB2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8A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800AF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00AF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semiHidden/>
    <w:rsid w:val="00F60EFB"/>
    <w:rPr>
      <w:rFonts w:cs="Times New Roman"/>
      <w:color w:val="0000EE"/>
      <w:u w:val="none"/>
      <w:effect w:val="none"/>
    </w:rPr>
  </w:style>
  <w:style w:type="paragraph" w:styleId="a4">
    <w:name w:val="Normal (Web)"/>
    <w:basedOn w:val="a"/>
    <w:uiPriority w:val="99"/>
    <w:rsid w:val="00F60E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0853B0"/>
  </w:style>
  <w:style w:type="paragraph" w:customStyle="1" w:styleId="ConsNonformat">
    <w:name w:val="ConsNonformat"/>
    <w:uiPriority w:val="99"/>
    <w:rsid w:val="00977D3C"/>
    <w:pPr>
      <w:widowControl w:val="0"/>
      <w:autoSpaceDE w:val="0"/>
      <w:autoSpaceDN w:val="0"/>
      <w:adjustRightInd w:val="0"/>
      <w:ind w:right="19772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205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05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732C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Цветовое выделение"/>
    <w:uiPriority w:val="99"/>
    <w:rsid w:val="006800AF"/>
    <w:rPr>
      <w:b/>
      <w:color w:val="000080"/>
      <w:sz w:val="20"/>
    </w:rPr>
  </w:style>
  <w:style w:type="table" w:styleId="a7">
    <w:name w:val="Table Grid"/>
    <w:basedOn w:val="a1"/>
    <w:uiPriority w:val="99"/>
    <w:rsid w:val="006800A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657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4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41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13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96C3EC"/>
            <w:bottom w:val="none" w:sz="0" w:space="0" w:color="auto"/>
            <w:right w:val="single" w:sz="18" w:space="0" w:color="96C3EC"/>
          </w:divBdr>
          <w:divsChild>
            <w:div w:id="19693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5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5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5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5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5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5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35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35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5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5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odj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Экономист1</dc:creator>
  <cp:keywords/>
  <dc:description/>
  <cp:lastModifiedBy>Пользователь</cp:lastModifiedBy>
  <cp:revision>8</cp:revision>
  <cp:lastPrinted>2019-06-14T06:08:00Z</cp:lastPrinted>
  <dcterms:created xsi:type="dcterms:W3CDTF">2019-04-24T09:47:00Z</dcterms:created>
  <dcterms:modified xsi:type="dcterms:W3CDTF">2019-06-14T06:08:00Z</dcterms:modified>
</cp:coreProperties>
</file>